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6CD2F85" w14:textId="23D8566A" w:rsidR="007000FF" w:rsidRDefault="009B1755" w:rsidP="009B4E25">
      <w:pPr>
        <w:rPr>
          <w:rFonts w:ascii="Calibri Light" w:hAnsi="Calibri Light"/>
          <w:color w:val="FF0000"/>
          <w:sz w:val="44"/>
          <w:szCs w:val="44"/>
        </w:rPr>
      </w:pPr>
      <w:r>
        <w:rPr>
          <w:rFonts w:ascii="Calibri Light" w:hAnsi="Calibri Light"/>
          <w:noProof/>
          <w:color w:val="FF0000"/>
          <w:sz w:val="44"/>
          <w:szCs w:val="44"/>
        </w:rPr>
        <mc:AlternateContent>
          <mc:Choice Requires="wps">
            <w:drawing>
              <wp:anchor distT="0" distB="0" distL="114300" distR="114300" simplePos="0" relativeHeight="251660288" behindDoc="0" locked="0" layoutInCell="1" allowOverlap="1" wp14:anchorId="3D77EBA9" wp14:editId="76563A71">
                <wp:simplePos x="0" y="0"/>
                <wp:positionH relativeFrom="column">
                  <wp:posOffset>2286000</wp:posOffset>
                </wp:positionH>
                <wp:positionV relativeFrom="page">
                  <wp:posOffset>740410</wp:posOffset>
                </wp:positionV>
                <wp:extent cx="4019550" cy="676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4019550" cy="676275"/>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7C9C09" w14:textId="26424054" w:rsidR="009B1755" w:rsidRPr="007A3621" w:rsidRDefault="009B1755" w:rsidP="00AA3C2C">
                            <w:pPr>
                              <w:pStyle w:val="Heading1"/>
                              <w:numPr>
                                <w:ilvl w:val="0"/>
                                <w:numId w:val="0"/>
                              </w:numPr>
                            </w:pPr>
                            <w:r w:rsidRPr="007A3621">
                              <w:t>Evaluation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3D77EBA9" id="_x0000_t202" coordsize="21600,21600" o:spt="202" path="m0,0l0,21600,21600,21600,21600,0xe">
                <v:stroke joinstyle="miter"/>
                <v:path gradientshapeok="t" o:connecttype="rect"/>
              </v:shapetype>
              <v:shape id="Text_x0020_Box_x0020_3" o:spid="_x0000_s1026" type="#_x0000_t202" style="position:absolute;margin-left:180pt;margin-top:58.3pt;width:316.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4TfM4CAAAO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" filled="f" stroked="f">
                <v:textbox>
                  <w:txbxContent>
                    <w:p w14:paraId="517C9C09" w14:textId="26424054" w:rsidR="009B1755" w:rsidRPr="007A3621" w:rsidRDefault="009B1755" w:rsidP="00AA3C2C">
                      <w:pPr>
                        <w:pStyle w:val="Heading1"/>
                        <w:numPr>
                          <w:ilvl w:val="0"/>
                          <w:numId w:val="0"/>
                        </w:numPr>
                      </w:pPr>
                      <w:r w:rsidRPr="007A3621">
                        <w:t>Evaluation Guidance</w:t>
                      </w:r>
                    </w:p>
                  </w:txbxContent>
                </v:textbox>
                <w10:wrap type="square" anchory="page"/>
              </v:shape>
            </w:pict>
          </mc:Fallback>
        </mc:AlternateContent>
      </w:r>
    </w:p>
    <w:p w14:paraId="32E2E5B3" w14:textId="77777777" w:rsidR="006F47D0" w:rsidRDefault="006F47D0" w:rsidP="002B1D00">
      <w:pPr>
        <w:spacing w:line="240" w:lineRule="auto"/>
        <w:rPr>
          <w:rFonts w:ascii="Calibri Light" w:hAnsi="Calibri Light"/>
          <w:color w:val="800000"/>
          <w:sz w:val="48"/>
          <w:szCs w:val="48"/>
        </w:rPr>
      </w:pPr>
    </w:p>
    <w:p w14:paraId="2C3E083E" w14:textId="572CD26A" w:rsidR="00A966D3" w:rsidRPr="007A3621" w:rsidRDefault="007000FF" w:rsidP="00AA3C2C">
      <w:pPr>
        <w:pStyle w:val="Heading2"/>
        <w:numPr>
          <w:ilvl w:val="0"/>
          <w:numId w:val="0"/>
        </w:numPr>
      </w:pPr>
      <w:r w:rsidRPr="007A3621">
        <w:t>Introduction</w:t>
      </w:r>
    </w:p>
    <w:p w14:paraId="62CEF2CF" w14:textId="61EC3576" w:rsidR="007000FF" w:rsidRPr="007A3621" w:rsidRDefault="00A966D3" w:rsidP="007000FF">
      <w:pPr>
        <w:ind w:right="-180"/>
        <w:rPr>
          <w:rFonts w:ascii="Times New Roman" w:hAnsi="Times New Roman" w:cs="Times New Roman"/>
          <w:sz w:val="24"/>
          <w:szCs w:val="24"/>
        </w:rPr>
      </w:pPr>
      <w:r w:rsidRPr="007A3621">
        <w:rPr>
          <w:rFonts w:ascii="Times New Roman" w:hAnsi="Times New Roman" w:cs="Times New Roman"/>
          <w:sz w:val="24"/>
          <w:szCs w:val="24"/>
        </w:rPr>
        <w:t xml:space="preserve">Thank you for participating in </w:t>
      </w:r>
      <w:r w:rsidRPr="007A3621">
        <w:rPr>
          <w:rFonts w:ascii="Times New Roman" w:hAnsi="Times New Roman" w:cs="Times New Roman"/>
          <w:i/>
          <w:sz w:val="24"/>
          <w:szCs w:val="24"/>
        </w:rPr>
        <w:t>Peer Up!</w:t>
      </w:r>
      <w:r w:rsidRPr="007A3621">
        <w:rPr>
          <w:rFonts w:ascii="Times New Roman" w:hAnsi="Times New Roman" w:cs="Times New Roman"/>
          <w:sz w:val="24"/>
          <w:szCs w:val="24"/>
        </w:rPr>
        <w:t xml:space="preserve"> We hope that this d</w:t>
      </w:r>
      <w:r w:rsidR="00D61E6D" w:rsidRPr="007A3621">
        <w:rPr>
          <w:rFonts w:ascii="Times New Roman" w:hAnsi="Times New Roman" w:cs="Times New Roman"/>
          <w:sz w:val="24"/>
          <w:szCs w:val="24"/>
        </w:rPr>
        <w:t xml:space="preserve">ocument </w:t>
      </w:r>
      <w:r w:rsidR="00CD6113" w:rsidRPr="007A3621">
        <w:rPr>
          <w:rFonts w:ascii="Times New Roman" w:hAnsi="Times New Roman" w:cs="Times New Roman"/>
          <w:sz w:val="24"/>
          <w:szCs w:val="24"/>
        </w:rPr>
        <w:t>will help</w:t>
      </w:r>
      <w:r w:rsidR="00D61E6D" w:rsidRPr="007A3621">
        <w:rPr>
          <w:rFonts w:ascii="Times New Roman" w:hAnsi="Times New Roman" w:cs="Times New Roman"/>
          <w:sz w:val="24"/>
          <w:szCs w:val="24"/>
        </w:rPr>
        <w:t xml:space="preserve"> guide you and</w:t>
      </w:r>
      <w:r w:rsidRPr="007A3621">
        <w:rPr>
          <w:rFonts w:ascii="Times New Roman" w:hAnsi="Times New Roman" w:cs="Times New Roman"/>
          <w:sz w:val="24"/>
          <w:szCs w:val="24"/>
        </w:rPr>
        <w:t xml:space="preserve"> other program staff interested in evaluating the impact and success of </w:t>
      </w:r>
      <w:r w:rsidRPr="007A3621">
        <w:rPr>
          <w:rFonts w:ascii="Times New Roman" w:hAnsi="Times New Roman" w:cs="Times New Roman"/>
          <w:i/>
          <w:sz w:val="24"/>
          <w:szCs w:val="24"/>
        </w:rPr>
        <w:t>Peer Up!</w:t>
      </w:r>
      <w:r w:rsidRPr="007A3621">
        <w:rPr>
          <w:rFonts w:ascii="Times New Roman" w:hAnsi="Times New Roman" w:cs="Times New Roman"/>
          <w:sz w:val="24"/>
          <w:szCs w:val="24"/>
        </w:rPr>
        <w:t xml:space="preserve"> in your dialysis facility. To ensure that your efforts are in line with </w:t>
      </w:r>
      <w:r w:rsidR="00E51EC3">
        <w:rPr>
          <w:rFonts w:ascii="Times New Roman" w:hAnsi="Times New Roman" w:cs="Times New Roman"/>
          <w:sz w:val="24"/>
          <w:szCs w:val="24"/>
        </w:rPr>
        <w:t xml:space="preserve">best practices for program </w:t>
      </w:r>
      <w:r w:rsidRPr="007A3621">
        <w:rPr>
          <w:rFonts w:ascii="Times New Roman" w:hAnsi="Times New Roman" w:cs="Times New Roman"/>
          <w:sz w:val="24"/>
          <w:szCs w:val="24"/>
        </w:rPr>
        <w:t>evaluation,</w:t>
      </w:r>
      <w:r w:rsidRPr="007A3621" w:rsidDel="003C6B30">
        <w:rPr>
          <w:rFonts w:ascii="Times New Roman" w:hAnsi="Times New Roman" w:cs="Times New Roman"/>
          <w:sz w:val="24"/>
          <w:szCs w:val="24"/>
        </w:rPr>
        <w:t xml:space="preserve"> </w:t>
      </w:r>
      <w:r w:rsidRPr="007A3621">
        <w:rPr>
          <w:rFonts w:ascii="Times New Roman" w:hAnsi="Times New Roman" w:cs="Times New Roman"/>
          <w:sz w:val="24"/>
          <w:szCs w:val="24"/>
        </w:rPr>
        <w:t>this document will also provide an overview of guidelines related to working with human subjects and an institutional review board (IRB).</w:t>
      </w:r>
    </w:p>
    <w:p w14:paraId="6D1DDE2D" w14:textId="336B0590" w:rsidR="00A966D3" w:rsidRPr="007A3621" w:rsidRDefault="00A966D3" w:rsidP="009B4E25">
      <w:pPr>
        <w:rPr>
          <w:rFonts w:ascii="Times New Roman" w:hAnsi="Times New Roman" w:cs="Times New Roman"/>
          <w:sz w:val="24"/>
          <w:szCs w:val="24"/>
        </w:rPr>
      </w:pPr>
      <w:r w:rsidRPr="007A3621">
        <w:rPr>
          <w:rFonts w:ascii="Times New Roman" w:hAnsi="Times New Roman" w:cs="Times New Roman"/>
          <w:sz w:val="24"/>
          <w:szCs w:val="24"/>
        </w:rPr>
        <w:t>Peer</w:t>
      </w:r>
      <w:r w:rsidR="009A2E31">
        <w:rPr>
          <w:rFonts w:ascii="Times New Roman" w:hAnsi="Times New Roman" w:cs="Times New Roman"/>
          <w:sz w:val="24"/>
          <w:szCs w:val="24"/>
        </w:rPr>
        <w:t>-to-peer</w:t>
      </w:r>
      <w:r w:rsidRPr="007A3621">
        <w:rPr>
          <w:rFonts w:ascii="Times New Roman" w:hAnsi="Times New Roman" w:cs="Times New Roman"/>
          <w:sz w:val="24"/>
          <w:szCs w:val="24"/>
        </w:rPr>
        <w:t xml:space="preserve"> programs such as </w:t>
      </w:r>
      <w:r w:rsidRPr="007A3621">
        <w:rPr>
          <w:rFonts w:ascii="Times New Roman" w:hAnsi="Times New Roman" w:cs="Times New Roman"/>
          <w:i/>
          <w:sz w:val="24"/>
          <w:szCs w:val="24"/>
        </w:rPr>
        <w:t>Peer Up!</w:t>
      </w:r>
      <w:r w:rsidRPr="007A3621">
        <w:rPr>
          <w:rFonts w:ascii="Times New Roman" w:hAnsi="Times New Roman" w:cs="Times New Roman"/>
          <w:sz w:val="24"/>
          <w:szCs w:val="24"/>
        </w:rPr>
        <w:t xml:space="preserve"> have the potential to assist end-stage renal </w:t>
      </w:r>
      <w:r w:rsidR="007000FF" w:rsidRPr="007A3621">
        <w:rPr>
          <w:rFonts w:ascii="Times New Roman" w:hAnsi="Times New Roman" w:cs="Times New Roman"/>
          <w:sz w:val="24"/>
          <w:szCs w:val="24"/>
        </w:rPr>
        <w:br/>
      </w:r>
      <w:r w:rsidRPr="007A3621">
        <w:rPr>
          <w:rFonts w:ascii="Times New Roman" w:hAnsi="Times New Roman" w:cs="Times New Roman"/>
          <w:sz w:val="24"/>
          <w:szCs w:val="24"/>
        </w:rPr>
        <w:t>disease (ESRD) patients in managing their complex chronic illnesses to improve health outcomes. Research has shown that patients who participate in peer</w:t>
      </w:r>
      <w:r w:rsidR="009A2E31">
        <w:rPr>
          <w:rFonts w:ascii="Times New Roman" w:hAnsi="Times New Roman" w:cs="Times New Roman"/>
          <w:sz w:val="24"/>
          <w:szCs w:val="24"/>
        </w:rPr>
        <w:t xml:space="preserve"> mentoring</w:t>
      </w:r>
      <w:r w:rsidRPr="007A3621">
        <w:rPr>
          <w:rFonts w:ascii="Times New Roman" w:hAnsi="Times New Roman" w:cs="Times New Roman"/>
          <w:sz w:val="24"/>
          <w:szCs w:val="24"/>
        </w:rPr>
        <w:t xml:space="preserve"> programs aren’t the only ones who reap the benefits; the act of helping others also benefits the ones who serve. </w:t>
      </w:r>
    </w:p>
    <w:p w14:paraId="2DE14C46" w14:textId="77777777" w:rsidR="00A966D3" w:rsidRPr="007A3621" w:rsidRDefault="00A966D3" w:rsidP="009B4E25">
      <w:pPr>
        <w:rPr>
          <w:rFonts w:ascii="Times New Roman" w:hAnsi="Times New Roman" w:cs="Times New Roman"/>
          <w:sz w:val="24"/>
          <w:szCs w:val="24"/>
        </w:rPr>
      </w:pPr>
      <w:r w:rsidRPr="007A3621">
        <w:rPr>
          <w:rFonts w:ascii="Times New Roman" w:hAnsi="Times New Roman" w:cs="Times New Roman"/>
          <w:sz w:val="24"/>
          <w:szCs w:val="24"/>
        </w:rPr>
        <w:t xml:space="preserve">Data collected and evaluated by </w:t>
      </w:r>
      <w:r w:rsidRPr="007A3621">
        <w:rPr>
          <w:rFonts w:ascii="Times New Roman" w:hAnsi="Times New Roman" w:cs="Times New Roman"/>
          <w:i/>
          <w:sz w:val="24"/>
          <w:szCs w:val="24"/>
        </w:rPr>
        <w:t>Peer Up!</w:t>
      </w:r>
      <w:r w:rsidRPr="007A3621">
        <w:rPr>
          <w:rFonts w:ascii="Times New Roman" w:hAnsi="Times New Roman" w:cs="Times New Roman"/>
          <w:sz w:val="24"/>
          <w:szCs w:val="24"/>
        </w:rPr>
        <w:t xml:space="preserve"> facilities are key to helping improve program </w:t>
      </w:r>
      <w:r w:rsidR="007000FF" w:rsidRPr="007A3621">
        <w:rPr>
          <w:rFonts w:ascii="Times New Roman" w:hAnsi="Times New Roman" w:cs="Times New Roman"/>
          <w:sz w:val="24"/>
          <w:szCs w:val="24"/>
        </w:rPr>
        <w:br/>
      </w:r>
      <w:r w:rsidRPr="007A3621">
        <w:rPr>
          <w:rFonts w:ascii="Times New Roman" w:hAnsi="Times New Roman" w:cs="Times New Roman"/>
          <w:sz w:val="24"/>
          <w:szCs w:val="24"/>
        </w:rPr>
        <w:t xml:space="preserve">components, processes, and goals; guiding the creation of new materials and content to best </w:t>
      </w:r>
      <w:r w:rsidR="007000FF" w:rsidRPr="007A3621">
        <w:rPr>
          <w:rFonts w:ascii="Times New Roman" w:hAnsi="Times New Roman" w:cs="Times New Roman"/>
          <w:sz w:val="24"/>
          <w:szCs w:val="24"/>
        </w:rPr>
        <w:br/>
      </w:r>
      <w:r w:rsidRPr="007A3621">
        <w:rPr>
          <w:rFonts w:ascii="Times New Roman" w:hAnsi="Times New Roman" w:cs="Times New Roman"/>
          <w:sz w:val="24"/>
          <w:szCs w:val="24"/>
        </w:rPr>
        <w:t xml:space="preserve">meet patients’ needs regarding ESRD and self-management; and ultimately benefiting both </w:t>
      </w:r>
      <w:r w:rsidR="007000FF" w:rsidRPr="007A3621">
        <w:rPr>
          <w:rFonts w:ascii="Times New Roman" w:hAnsi="Times New Roman" w:cs="Times New Roman"/>
          <w:sz w:val="24"/>
          <w:szCs w:val="24"/>
        </w:rPr>
        <w:br/>
      </w:r>
      <w:r w:rsidRPr="007A3621">
        <w:rPr>
          <w:rFonts w:ascii="Times New Roman" w:hAnsi="Times New Roman" w:cs="Times New Roman"/>
          <w:sz w:val="24"/>
          <w:szCs w:val="24"/>
        </w:rPr>
        <w:t xml:space="preserve">patients and the facility. </w:t>
      </w:r>
    </w:p>
    <w:p w14:paraId="060C78CE" w14:textId="66AA02A9" w:rsidR="007A3621" w:rsidRPr="007A3621" w:rsidRDefault="00A966D3" w:rsidP="007A3621">
      <w:pPr>
        <w:spacing w:after="360"/>
        <w:rPr>
          <w:rFonts w:ascii="Times New Roman" w:hAnsi="Times New Roman" w:cs="Times New Roman"/>
          <w:sz w:val="24"/>
          <w:szCs w:val="24"/>
        </w:rPr>
      </w:pPr>
      <w:r w:rsidRPr="007A3621">
        <w:rPr>
          <w:rFonts w:ascii="Times New Roman" w:hAnsi="Times New Roman" w:cs="Times New Roman"/>
          <w:sz w:val="24"/>
          <w:szCs w:val="24"/>
        </w:rPr>
        <w:t xml:space="preserve">Please know that program evaluation is </w:t>
      </w:r>
      <w:r w:rsidRPr="007A3621">
        <w:rPr>
          <w:rFonts w:ascii="Times New Roman" w:hAnsi="Times New Roman" w:cs="Times New Roman"/>
          <w:i/>
          <w:sz w:val="24"/>
          <w:szCs w:val="24"/>
        </w:rPr>
        <w:t>not</w:t>
      </w:r>
      <w:r w:rsidRPr="007A3621">
        <w:rPr>
          <w:rFonts w:ascii="Times New Roman" w:hAnsi="Times New Roman" w:cs="Times New Roman"/>
          <w:sz w:val="24"/>
          <w:szCs w:val="24"/>
        </w:rPr>
        <w:t xml:space="preserve"> required and will not be a determining factor </w:t>
      </w:r>
      <w:r w:rsidR="000B3829">
        <w:rPr>
          <w:rFonts w:ascii="Times New Roman" w:hAnsi="Times New Roman" w:cs="Times New Roman"/>
          <w:sz w:val="24"/>
          <w:szCs w:val="24"/>
        </w:rPr>
        <w:br/>
      </w:r>
      <w:r w:rsidRPr="007A3621">
        <w:rPr>
          <w:rFonts w:ascii="Times New Roman" w:hAnsi="Times New Roman" w:cs="Times New Roman"/>
          <w:sz w:val="24"/>
          <w:szCs w:val="24"/>
        </w:rPr>
        <w:t>for your program’s success.</w:t>
      </w:r>
      <w:r w:rsidR="00CD6113" w:rsidRPr="007A3621">
        <w:rPr>
          <w:rFonts w:ascii="Times New Roman" w:hAnsi="Times New Roman" w:cs="Times New Roman"/>
          <w:sz w:val="24"/>
          <w:szCs w:val="24"/>
        </w:rPr>
        <w:t xml:space="preserve"> An evaluation needs to be planned and implemented at the beginning of the program and throughout. Evaluators will tell you that the evaluation needs to be built into the program from the beginning</w:t>
      </w:r>
      <w:r w:rsidR="009A2E31">
        <w:rPr>
          <w:rFonts w:ascii="Times New Roman" w:hAnsi="Times New Roman" w:cs="Times New Roman"/>
          <w:sz w:val="24"/>
          <w:szCs w:val="24"/>
        </w:rPr>
        <w:t>;</w:t>
      </w:r>
      <w:r w:rsidR="00CD6113" w:rsidRPr="007A3621">
        <w:rPr>
          <w:rFonts w:ascii="Times New Roman" w:hAnsi="Times New Roman" w:cs="Times New Roman"/>
          <w:sz w:val="24"/>
          <w:szCs w:val="24"/>
        </w:rPr>
        <w:t xml:space="preserve"> otherwise</w:t>
      </w:r>
      <w:r w:rsidR="009A2E31">
        <w:rPr>
          <w:rFonts w:ascii="Times New Roman" w:hAnsi="Times New Roman" w:cs="Times New Roman"/>
          <w:sz w:val="24"/>
          <w:szCs w:val="24"/>
        </w:rPr>
        <w:t>,</w:t>
      </w:r>
      <w:r w:rsidR="00CD6113" w:rsidRPr="007A3621">
        <w:rPr>
          <w:rFonts w:ascii="Times New Roman" w:hAnsi="Times New Roman" w:cs="Times New Roman"/>
          <w:sz w:val="24"/>
          <w:szCs w:val="24"/>
        </w:rPr>
        <w:t xml:space="preserve"> you will not have identified all the questions you’re interested in answering and will not have collected the data you need </w:t>
      </w:r>
      <w:r w:rsidR="000B3829">
        <w:rPr>
          <w:rFonts w:ascii="Times New Roman" w:hAnsi="Times New Roman" w:cs="Times New Roman"/>
          <w:sz w:val="24"/>
          <w:szCs w:val="24"/>
        </w:rPr>
        <w:br/>
      </w:r>
      <w:r w:rsidR="00CD6113" w:rsidRPr="007A3621">
        <w:rPr>
          <w:rFonts w:ascii="Times New Roman" w:hAnsi="Times New Roman" w:cs="Times New Roman"/>
          <w:sz w:val="24"/>
          <w:szCs w:val="24"/>
        </w:rPr>
        <w:t>to answer those questions.</w:t>
      </w:r>
      <w:r w:rsidRPr="007A3621">
        <w:rPr>
          <w:rFonts w:ascii="Times New Roman" w:hAnsi="Times New Roman" w:cs="Times New Roman"/>
          <w:sz w:val="24"/>
          <w:szCs w:val="24"/>
        </w:rPr>
        <w:t xml:space="preserve"> When the evaluation stage approaches, assess your overall c</w:t>
      </w:r>
      <w:r w:rsidR="00E51EC3">
        <w:rPr>
          <w:rFonts w:ascii="Times New Roman" w:hAnsi="Times New Roman" w:cs="Times New Roman"/>
          <w:sz w:val="24"/>
          <w:szCs w:val="24"/>
        </w:rPr>
        <w:t>apabilities and resources for thos</w:t>
      </w:r>
      <w:r w:rsidRPr="007A3621">
        <w:rPr>
          <w:rFonts w:ascii="Times New Roman" w:hAnsi="Times New Roman" w:cs="Times New Roman"/>
          <w:sz w:val="24"/>
          <w:szCs w:val="24"/>
        </w:rPr>
        <w:t>e particular activities and proceed according to what is possible within those pa</w:t>
      </w:r>
      <w:r w:rsidR="00C0095F" w:rsidRPr="007A3621">
        <w:rPr>
          <w:rFonts w:ascii="Times New Roman" w:hAnsi="Times New Roman" w:cs="Times New Roman"/>
          <w:sz w:val="24"/>
          <w:szCs w:val="24"/>
        </w:rPr>
        <w:t>rameters at that point in time.</w:t>
      </w:r>
    </w:p>
    <w:p w14:paraId="782073E0" w14:textId="7B09AE1D" w:rsidR="009B4E25" w:rsidRPr="007A3621" w:rsidRDefault="007A3621" w:rsidP="00AA3C2C">
      <w:pPr>
        <w:pStyle w:val="Heading2"/>
        <w:numPr>
          <w:ilvl w:val="0"/>
          <w:numId w:val="0"/>
        </w:numPr>
      </w:pPr>
      <w:r w:rsidRPr="007A3621">
        <w:t>What I</w:t>
      </w:r>
      <w:r w:rsidR="009B4E25" w:rsidRPr="007A3621">
        <w:t>s Program Evaluation?</w:t>
      </w:r>
      <w:r w:rsidR="00FE1586" w:rsidRPr="007A3621">
        <w:t xml:space="preserve">      </w:t>
      </w:r>
    </w:p>
    <w:p w14:paraId="561C97B1" w14:textId="77777777" w:rsidR="00D61E6D" w:rsidRPr="007A3621" w:rsidRDefault="009B4E25" w:rsidP="009B4E25">
      <w:pPr>
        <w:rPr>
          <w:rFonts w:ascii="Times New Roman" w:hAnsi="Times New Roman" w:cs="Times New Roman"/>
          <w:sz w:val="24"/>
          <w:szCs w:val="24"/>
        </w:rPr>
      </w:pPr>
      <w:r w:rsidRPr="007A3621">
        <w:rPr>
          <w:rFonts w:ascii="Times New Roman" w:hAnsi="Times New Roman" w:cs="Times New Roman"/>
          <w:sz w:val="24"/>
          <w:szCs w:val="24"/>
        </w:rPr>
        <w:t xml:space="preserve">Program evaluation is a </w:t>
      </w:r>
      <w:r w:rsidR="00D61E6D" w:rsidRPr="007A3621">
        <w:rPr>
          <w:rFonts w:ascii="Times New Roman" w:hAnsi="Times New Roman" w:cs="Times New Roman"/>
          <w:sz w:val="24"/>
          <w:szCs w:val="24"/>
        </w:rPr>
        <w:t>type</w:t>
      </w:r>
      <w:r w:rsidRPr="007A3621">
        <w:rPr>
          <w:rFonts w:ascii="Times New Roman" w:hAnsi="Times New Roman" w:cs="Times New Roman"/>
          <w:sz w:val="24"/>
          <w:szCs w:val="24"/>
        </w:rPr>
        <w:t xml:space="preserve"> of research to assess </w:t>
      </w:r>
      <w:r w:rsidR="00D61E6D" w:rsidRPr="007A3621">
        <w:rPr>
          <w:rFonts w:ascii="Times New Roman" w:hAnsi="Times New Roman" w:cs="Times New Roman"/>
          <w:sz w:val="24"/>
          <w:szCs w:val="24"/>
        </w:rPr>
        <w:t>whether a program is:</w:t>
      </w:r>
    </w:p>
    <w:p w14:paraId="496436E0" w14:textId="2DB62CD0" w:rsidR="00D61E6D" w:rsidRPr="007A3621" w:rsidRDefault="00D61E6D" w:rsidP="00D61E6D">
      <w:pPr>
        <w:pStyle w:val="ListParagraph"/>
        <w:numPr>
          <w:ilvl w:val="0"/>
          <w:numId w:val="9"/>
        </w:numPr>
        <w:rPr>
          <w:rFonts w:ascii="Times New Roman" w:hAnsi="Times New Roman"/>
          <w:sz w:val="24"/>
          <w:szCs w:val="24"/>
        </w:rPr>
      </w:pPr>
      <w:r w:rsidRPr="007A3621">
        <w:rPr>
          <w:rFonts w:ascii="Times New Roman" w:hAnsi="Times New Roman"/>
          <w:sz w:val="24"/>
          <w:szCs w:val="24"/>
        </w:rPr>
        <w:t>Functioning as planned, and</w:t>
      </w:r>
    </w:p>
    <w:p w14:paraId="5322A4F9" w14:textId="77777777" w:rsidR="00D61E6D" w:rsidRPr="007A3621" w:rsidRDefault="00D61E6D" w:rsidP="00D61E6D">
      <w:pPr>
        <w:pStyle w:val="ListParagraph"/>
        <w:numPr>
          <w:ilvl w:val="0"/>
          <w:numId w:val="9"/>
        </w:numPr>
        <w:rPr>
          <w:rFonts w:ascii="Times New Roman" w:hAnsi="Times New Roman"/>
          <w:sz w:val="24"/>
          <w:szCs w:val="24"/>
        </w:rPr>
      </w:pPr>
      <w:r w:rsidRPr="007A3621">
        <w:rPr>
          <w:rFonts w:ascii="Times New Roman" w:hAnsi="Times New Roman"/>
          <w:sz w:val="24"/>
          <w:szCs w:val="24"/>
        </w:rPr>
        <w:t>Making a difference to patients.</w:t>
      </w:r>
    </w:p>
    <w:p w14:paraId="386893DA" w14:textId="77777777" w:rsidR="002B1D00" w:rsidRPr="007A3621" w:rsidRDefault="002B1D00" w:rsidP="002B1D00">
      <w:pPr>
        <w:spacing w:after="0" w:line="240" w:lineRule="auto"/>
        <w:rPr>
          <w:rFonts w:ascii="Times New Roman" w:hAnsi="Times New Roman" w:cs="Times New Roman"/>
          <w:sz w:val="24"/>
          <w:szCs w:val="24"/>
        </w:rPr>
      </w:pPr>
    </w:p>
    <w:p w14:paraId="100A428D" w14:textId="1C3D05B9" w:rsidR="009B4E25" w:rsidRPr="007A3621" w:rsidRDefault="00D61E6D" w:rsidP="009B4E25">
      <w:pPr>
        <w:rPr>
          <w:rFonts w:ascii="Times New Roman" w:hAnsi="Times New Roman" w:cs="Times New Roman"/>
          <w:sz w:val="24"/>
          <w:szCs w:val="24"/>
        </w:rPr>
      </w:pPr>
      <w:r w:rsidRPr="007A3621">
        <w:rPr>
          <w:rFonts w:ascii="Times New Roman" w:hAnsi="Times New Roman" w:cs="Times New Roman"/>
          <w:sz w:val="24"/>
          <w:szCs w:val="24"/>
        </w:rPr>
        <w:t xml:space="preserve">An evaluation uses consistent questions to document how the program is being run </w:t>
      </w:r>
      <w:r w:rsidR="00455FBE">
        <w:rPr>
          <w:rFonts w:ascii="Times New Roman" w:hAnsi="Times New Roman" w:cs="Times New Roman"/>
          <w:sz w:val="24"/>
          <w:szCs w:val="24"/>
        </w:rPr>
        <w:br/>
      </w:r>
      <w:r w:rsidRPr="007A3621">
        <w:rPr>
          <w:rFonts w:ascii="Times New Roman" w:hAnsi="Times New Roman" w:cs="Times New Roman"/>
          <w:sz w:val="24"/>
          <w:szCs w:val="24"/>
        </w:rPr>
        <w:t xml:space="preserve">and what is happening in the program. Evaluation </w:t>
      </w:r>
      <w:r w:rsidR="00E51EC3">
        <w:rPr>
          <w:rFonts w:ascii="Times New Roman" w:hAnsi="Times New Roman" w:cs="Times New Roman"/>
          <w:sz w:val="24"/>
          <w:szCs w:val="24"/>
        </w:rPr>
        <w:t>compares</w:t>
      </w:r>
      <w:r w:rsidRPr="007A3621">
        <w:rPr>
          <w:rFonts w:ascii="Times New Roman" w:hAnsi="Times New Roman" w:cs="Times New Roman"/>
          <w:sz w:val="24"/>
          <w:szCs w:val="24"/>
        </w:rPr>
        <w:t xml:space="preserve"> information about</w:t>
      </w:r>
      <w:r w:rsidR="00CD6113" w:rsidRPr="007A3621">
        <w:rPr>
          <w:rFonts w:ascii="Times New Roman" w:hAnsi="Times New Roman" w:cs="Times New Roman"/>
          <w:sz w:val="24"/>
          <w:szCs w:val="24"/>
        </w:rPr>
        <w:t xml:space="preserve"> patients </w:t>
      </w:r>
      <w:r w:rsidR="00E51EC3">
        <w:rPr>
          <w:rFonts w:ascii="Times New Roman" w:hAnsi="Times New Roman" w:cs="Times New Roman"/>
          <w:sz w:val="24"/>
          <w:szCs w:val="24"/>
        </w:rPr>
        <w:t xml:space="preserve">before and </w:t>
      </w:r>
      <w:r w:rsidR="00CD6113" w:rsidRPr="007A3621">
        <w:rPr>
          <w:rFonts w:ascii="Times New Roman" w:hAnsi="Times New Roman" w:cs="Times New Roman"/>
          <w:sz w:val="24"/>
          <w:szCs w:val="24"/>
        </w:rPr>
        <w:t>after the program</w:t>
      </w:r>
      <w:r w:rsidRPr="007A3621">
        <w:rPr>
          <w:rFonts w:ascii="Times New Roman" w:hAnsi="Times New Roman" w:cs="Times New Roman"/>
          <w:sz w:val="24"/>
          <w:szCs w:val="24"/>
        </w:rPr>
        <w:t xml:space="preserve"> to quantify changes in knowledge about ESRD, self-care, </w:t>
      </w:r>
      <w:r w:rsidR="00455FBE">
        <w:rPr>
          <w:rFonts w:ascii="Times New Roman" w:hAnsi="Times New Roman" w:cs="Times New Roman"/>
          <w:sz w:val="24"/>
          <w:szCs w:val="24"/>
        </w:rPr>
        <w:br/>
      </w:r>
      <w:r w:rsidRPr="007A3621">
        <w:rPr>
          <w:rFonts w:ascii="Times New Roman" w:hAnsi="Times New Roman" w:cs="Times New Roman"/>
          <w:sz w:val="24"/>
          <w:szCs w:val="24"/>
        </w:rPr>
        <w:t>and health outcomes.</w:t>
      </w:r>
      <w:r w:rsidR="002B1D00" w:rsidRPr="007A3621">
        <w:rPr>
          <w:rFonts w:ascii="Times New Roman" w:hAnsi="Times New Roman" w:cs="Times New Roman"/>
          <w:sz w:val="24"/>
          <w:szCs w:val="24"/>
        </w:rPr>
        <w:br/>
      </w:r>
    </w:p>
    <w:p w14:paraId="66EAA117" w14:textId="19FC756A" w:rsidR="009B4E25" w:rsidRPr="007A3621" w:rsidRDefault="009B4E25" w:rsidP="00AA3C2C">
      <w:pPr>
        <w:pStyle w:val="Heading2"/>
        <w:numPr>
          <w:ilvl w:val="0"/>
          <w:numId w:val="0"/>
        </w:numPr>
      </w:pPr>
      <w:r w:rsidRPr="007A3621">
        <w:lastRenderedPageBreak/>
        <w:t xml:space="preserve">Why Should My Facility Evaluate Its </w:t>
      </w:r>
      <w:r w:rsidRPr="007A3621">
        <w:rPr>
          <w:i/>
        </w:rPr>
        <w:t>Peer Up!</w:t>
      </w:r>
      <w:r w:rsidRPr="007A3621">
        <w:t xml:space="preserve"> Program?</w:t>
      </w:r>
    </w:p>
    <w:p w14:paraId="5232E4C4" w14:textId="40E1FC15" w:rsidR="009B4E25" w:rsidRPr="007A3621" w:rsidRDefault="00D61E6D" w:rsidP="009B4E25">
      <w:pPr>
        <w:rPr>
          <w:rFonts w:ascii="Times New Roman" w:hAnsi="Times New Roman" w:cs="Times New Roman"/>
          <w:sz w:val="24"/>
          <w:szCs w:val="24"/>
        </w:rPr>
      </w:pPr>
      <w:r w:rsidRPr="007A3621">
        <w:rPr>
          <w:rFonts w:ascii="Times New Roman" w:hAnsi="Times New Roman" w:cs="Times New Roman"/>
          <w:sz w:val="24"/>
          <w:szCs w:val="24"/>
        </w:rPr>
        <w:t>There are many benefits to y</w:t>
      </w:r>
      <w:r w:rsidR="009B4E25" w:rsidRPr="007A3621">
        <w:rPr>
          <w:rFonts w:ascii="Times New Roman" w:hAnsi="Times New Roman" w:cs="Times New Roman"/>
          <w:sz w:val="24"/>
          <w:szCs w:val="24"/>
        </w:rPr>
        <w:t xml:space="preserve">our </w:t>
      </w:r>
      <w:r w:rsidRPr="007A3621">
        <w:rPr>
          <w:rFonts w:ascii="Times New Roman" w:hAnsi="Times New Roman" w:cs="Times New Roman"/>
          <w:sz w:val="24"/>
          <w:szCs w:val="24"/>
        </w:rPr>
        <w:t>f</w:t>
      </w:r>
      <w:r w:rsidR="009B4E25" w:rsidRPr="007A3621">
        <w:rPr>
          <w:rFonts w:ascii="Times New Roman" w:hAnsi="Times New Roman" w:cs="Times New Roman"/>
          <w:sz w:val="24"/>
          <w:szCs w:val="24"/>
        </w:rPr>
        <w:t>acility fro</w:t>
      </w:r>
      <w:r w:rsidRPr="007A3621">
        <w:rPr>
          <w:rFonts w:ascii="Times New Roman" w:hAnsi="Times New Roman" w:cs="Times New Roman"/>
          <w:sz w:val="24"/>
          <w:szCs w:val="24"/>
        </w:rPr>
        <w:t>m conducting a program evaluation, including the following</w:t>
      </w:r>
      <w:r w:rsidR="009B4E25" w:rsidRPr="007A3621">
        <w:rPr>
          <w:rFonts w:ascii="Times New Roman" w:hAnsi="Times New Roman" w:cs="Times New Roman"/>
          <w:sz w:val="24"/>
          <w:szCs w:val="24"/>
        </w:rPr>
        <w:t xml:space="preserve">: </w:t>
      </w:r>
    </w:p>
    <w:p w14:paraId="057F253F" w14:textId="6593F762" w:rsidR="009B4E25" w:rsidRPr="007A3621" w:rsidRDefault="009B4E25" w:rsidP="006F47D0">
      <w:pPr>
        <w:pStyle w:val="ListParagraph"/>
        <w:numPr>
          <w:ilvl w:val="0"/>
          <w:numId w:val="6"/>
        </w:numPr>
        <w:rPr>
          <w:rFonts w:ascii="Times New Roman" w:hAnsi="Times New Roman"/>
          <w:sz w:val="24"/>
          <w:szCs w:val="24"/>
        </w:rPr>
      </w:pPr>
      <w:r w:rsidRPr="007A3621">
        <w:rPr>
          <w:rFonts w:ascii="Times New Roman" w:hAnsi="Times New Roman"/>
          <w:sz w:val="24"/>
          <w:szCs w:val="24"/>
        </w:rPr>
        <w:t xml:space="preserve">Your patients’ health and their treatment are surely of great value to your organization. Evaluation </w:t>
      </w:r>
      <w:r w:rsidR="00D61E6D" w:rsidRPr="007A3621">
        <w:rPr>
          <w:rFonts w:ascii="Times New Roman" w:hAnsi="Times New Roman"/>
          <w:sz w:val="24"/>
          <w:szCs w:val="24"/>
        </w:rPr>
        <w:t>allows</w:t>
      </w:r>
      <w:r w:rsidRPr="007A3621">
        <w:rPr>
          <w:rFonts w:ascii="Times New Roman" w:hAnsi="Times New Roman"/>
          <w:sz w:val="24"/>
          <w:szCs w:val="24"/>
        </w:rPr>
        <w:t xml:space="preserve"> you to track their health through your findings—including hospitalization rates—and to see how the program is </w:t>
      </w:r>
      <w:r w:rsidR="00D61E6D" w:rsidRPr="007A3621">
        <w:rPr>
          <w:rFonts w:ascii="Times New Roman" w:hAnsi="Times New Roman"/>
          <w:sz w:val="24"/>
          <w:szCs w:val="24"/>
        </w:rPr>
        <w:t>help</w:t>
      </w:r>
      <w:r w:rsidRPr="007A3621">
        <w:rPr>
          <w:rFonts w:ascii="Times New Roman" w:hAnsi="Times New Roman"/>
          <w:sz w:val="24"/>
          <w:szCs w:val="24"/>
        </w:rPr>
        <w:t xml:space="preserve">ing them. </w:t>
      </w:r>
    </w:p>
    <w:p w14:paraId="79C4A6E4" w14:textId="77777777" w:rsidR="009B4E25" w:rsidRPr="007A3621" w:rsidRDefault="009B4E25" w:rsidP="006F47D0">
      <w:pPr>
        <w:pStyle w:val="ListParagraph"/>
        <w:numPr>
          <w:ilvl w:val="0"/>
          <w:numId w:val="6"/>
        </w:numPr>
        <w:rPr>
          <w:rFonts w:ascii="Times New Roman" w:hAnsi="Times New Roman"/>
          <w:sz w:val="24"/>
          <w:szCs w:val="24"/>
        </w:rPr>
      </w:pPr>
      <w:r w:rsidRPr="007A3621">
        <w:rPr>
          <w:rFonts w:ascii="Times New Roman" w:hAnsi="Times New Roman"/>
          <w:sz w:val="24"/>
          <w:szCs w:val="24"/>
        </w:rPr>
        <w:t xml:space="preserve">It’s a chance to review and improve management of program resources, which is valuable when working with limited means. </w:t>
      </w:r>
    </w:p>
    <w:p w14:paraId="08438433" w14:textId="0A345581" w:rsidR="009B4E25" w:rsidRPr="007A3621" w:rsidRDefault="009B4E25" w:rsidP="006F47D0">
      <w:pPr>
        <w:pStyle w:val="ListParagraph"/>
        <w:numPr>
          <w:ilvl w:val="0"/>
          <w:numId w:val="6"/>
        </w:numPr>
        <w:rPr>
          <w:rFonts w:ascii="Times New Roman" w:hAnsi="Times New Roman"/>
          <w:sz w:val="24"/>
          <w:szCs w:val="24"/>
        </w:rPr>
      </w:pPr>
      <w:r w:rsidRPr="007A3621">
        <w:rPr>
          <w:rFonts w:ascii="Times New Roman" w:hAnsi="Times New Roman"/>
          <w:sz w:val="24"/>
          <w:szCs w:val="24"/>
        </w:rPr>
        <w:t xml:space="preserve">The information you acquire will allow your facility to improve </w:t>
      </w:r>
      <w:r w:rsidRPr="007A3621">
        <w:rPr>
          <w:rFonts w:ascii="Times New Roman" w:hAnsi="Times New Roman"/>
          <w:i/>
          <w:sz w:val="24"/>
          <w:szCs w:val="24"/>
        </w:rPr>
        <w:t>Peer Up!</w:t>
      </w:r>
      <w:r w:rsidRPr="007A3621">
        <w:rPr>
          <w:rFonts w:ascii="Times New Roman" w:hAnsi="Times New Roman"/>
          <w:sz w:val="24"/>
          <w:szCs w:val="24"/>
        </w:rPr>
        <w:t xml:space="preserve"> implementation and effectiveness for your patients and </w:t>
      </w:r>
      <w:r w:rsidR="00D61E6D" w:rsidRPr="007A3621">
        <w:rPr>
          <w:rFonts w:ascii="Times New Roman" w:hAnsi="Times New Roman"/>
          <w:sz w:val="24"/>
          <w:szCs w:val="24"/>
        </w:rPr>
        <w:t xml:space="preserve">also </w:t>
      </w:r>
      <w:r w:rsidRPr="007A3621">
        <w:rPr>
          <w:rFonts w:ascii="Times New Roman" w:hAnsi="Times New Roman"/>
          <w:sz w:val="24"/>
          <w:szCs w:val="24"/>
        </w:rPr>
        <w:t xml:space="preserve">will </w:t>
      </w:r>
      <w:r w:rsidR="00E51EC3">
        <w:rPr>
          <w:rFonts w:ascii="Times New Roman" w:hAnsi="Times New Roman"/>
          <w:sz w:val="24"/>
          <w:szCs w:val="24"/>
        </w:rPr>
        <w:t>demonstrate</w:t>
      </w:r>
      <w:r w:rsidRPr="007A3621">
        <w:rPr>
          <w:rFonts w:ascii="Times New Roman" w:hAnsi="Times New Roman"/>
          <w:sz w:val="24"/>
          <w:szCs w:val="24"/>
        </w:rPr>
        <w:t xml:space="preserve"> the program’s achievements to date.</w:t>
      </w:r>
    </w:p>
    <w:p w14:paraId="21334650" w14:textId="77777777" w:rsidR="009B4E25" w:rsidRPr="007A3621" w:rsidRDefault="009B4E25" w:rsidP="006F47D0">
      <w:pPr>
        <w:pStyle w:val="ListParagraph"/>
        <w:numPr>
          <w:ilvl w:val="0"/>
          <w:numId w:val="6"/>
        </w:numPr>
        <w:rPr>
          <w:rFonts w:ascii="Times New Roman" w:hAnsi="Times New Roman"/>
          <w:sz w:val="24"/>
          <w:szCs w:val="24"/>
        </w:rPr>
      </w:pPr>
      <w:r w:rsidRPr="007A3621">
        <w:rPr>
          <w:rFonts w:ascii="Times New Roman" w:hAnsi="Times New Roman"/>
          <w:sz w:val="24"/>
          <w:szCs w:val="24"/>
        </w:rPr>
        <w:t xml:space="preserve">The data and findings could be a great selling point to management on how the program benefits your facility. </w:t>
      </w:r>
    </w:p>
    <w:p w14:paraId="471D1DDD" w14:textId="50C05381" w:rsidR="009B4E25" w:rsidRPr="007A3621" w:rsidRDefault="009B4E25" w:rsidP="00B9305B">
      <w:pPr>
        <w:pStyle w:val="ListParagraph"/>
        <w:numPr>
          <w:ilvl w:val="0"/>
          <w:numId w:val="6"/>
        </w:numPr>
        <w:spacing w:after="240"/>
        <w:rPr>
          <w:rFonts w:ascii="Times New Roman" w:hAnsi="Times New Roman"/>
          <w:sz w:val="24"/>
          <w:szCs w:val="24"/>
        </w:rPr>
      </w:pPr>
      <w:r w:rsidRPr="007A3621">
        <w:rPr>
          <w:rFonts w:ascii="Times New Roman" w:hAnsi="Times New Roman"/>
          <w:sz w:val="24"/>
          <w:szCs w:val="24"/>
        </w:rPr>
        <w:t>Your data may meet the Centers for Medicare and Medicaid Services (CMS) Quality Incentive Program (QIP) requirements by demonstrating that your facility is delivering high-quality services and quality-of-care measures.</w:t>
      </w:r>
    </w:p>
    <w:p w14:paraId="45B9B036" w14:textId="797E67AE" w:rsidR="009B4E25" w:rsidRPr="007A3621" w:rsidRDefault="009B4E25" w:rsidP="009B4E25">
      <w:pPr>
        <w:rPr>
          <w:rFonts w:ascii="Times New Roman" w:hAnsi="Times New Roman" w:cs="Times New Roman"/>
          <w:sz w:val="24"/>
          <w:szCs w:val="24"/>
        </w:rPr>
      </w:pPr>
      <w:r w:rsidRPr="007A3621">
        <w:rPr>
          <w:rFonts w:ascii="Times New Roman" w:hAnsi="Times New Roman" w:cs="Times New Roman"/>
          <w:sz w:val="24"/>
          <w:szCs w:val="24"/>
        </w:rPr>
        <w:t xml:space="preserve">Everything you need to conduct a simple evaluation of your </w:t>
      </w:r>
      <w:r w:rsidRPr="007A3621">
        <w:rPr>
          <w:rFonts w:ascii="Times New Roman" w:hAnsi="Times New Roman" w:cs="Times New Roman"/>
          <w:i/>
          <w:sz w:val="24"/>
          <w:szCs w:val="24"/>
        </w:rPr>
        <w:t>Peer Up!</w:t>
      </w:r>
      <w:r w:rsidRPr="007A3621">
        <w:rPr>
          <w:rFonts w:ascii="Times New Roman" w:hAnsi="Times New Roman" w:cs="Times New Roman"/>
          <w:sz w:val="24"/>
          <w:szCs w:val="24"/>
        </w:rPr>
        <w:t xml:space="preserve"> efforts can be found in the toolkit. See </w:t>
      </w:r>
      <w:r w:rsidR="009A2E31">
        <w:rPr>
          <w:rFonts w:ascii="Times New Roman" w:hAnsi="Times New Roman" w:cs="Times New Roman"/>
          <w:sz w:val="24"/>
          <w:szCs w:val="24"/>
        </w:rPr>
        <w:t xml:space="preserve">Suggested Tools </w:t>
      </w:r>
      <w:r w:rsidRPr="007A3621">
        <w:rPr>
          <w:rFonts w:ascii="Times New Roman" w:hAnsi="Times New Roman" w:cs="Times New Roman"/>
          <w:sz w:val="24"/>
          <w:szCs w:val="24"/>
        </w:rPr>
        <w:t>(below) for details.</w:t>
      </w:r>
    </w:p>
    <w:p w14:paraId="3630D1FE" w14:textId="77777777" w:rsidR="00C0095F" w:rsidRPr="007A3621" w:rsidRDefault="00C0095F" w:rsidP="007A3621">
      <w:pPr>
        <w:rPr>
          <w:rFonts w:ascii="Times New Roman" w:hAnsi="Times New Roman" w:cs="Times New Roman"/>
          <w:color w:val="8D1C22"/>
          <w:sz w:val="28"/>
          <w:szCs w:val="28"/>
        </w:rPr>
      </w:pPr>
    </w:p>
    <w:p w14:paraId="7FA9D278" w14:textId="56537B3B" w:rsidR="009B4E25" w:rsidRPr="007A3621" w:rsidRDefault="009B4E25" w:rsidP="00AA3C2C">
      <w:pPr>
        <w:pStyle w:val="Heading2"/>
        <w:numPr>
          <w:ilvl w:val="0"/>
          <w:numId w:val="0"/>
        </w:numPr>
      </w:pPr>
      <w:r w:rsidRPr="007A3621">
        <w:t>Key Considerations</w:t>
      </w:r>
    </w:p>
    <w:p w14:paraId="30FC310B" w14:textId="1AC89BD0" w:rsidR="009B4E25" w:rsidRPr="007A3621" w:rsidRDefault="009B4E25" w:rsidP="009B4E25">
      <w:pPr>
        <w:rPr>
          <w:rFonts w:ascii="Times New Roman" w:hAnsi="Times New Roman" w:cs="Times New Roman"/>
          <w:sz w:val="24"/>
          <w:szCs w:val="24"/>
        </w:rPr>
      </w:pPr>
      <w:r w:rsidRPr="007A3621">
        <w:rPr>
          <w:rFonts w:ascii="Times New Roman" w:hAnsi="Times New Roman" w:cs="Times New Roman"/>
          <w:sz w:val="24"/>
          <w:szCs w:val="24"/>
        </w:rPr>
        <w:t xml:space="preserve">Though evaluation may require the time, resources, and technical expertise of you or your staff, conducting a simple evaluation of your facility’s </w:t>
      </w:r>
      <w:r w:rsidRPr="007A3621">
        <w:rPr>
          <w:rFonts w:ascii="Times New Roman" w:hAnsi="Times New Roman" w:cs="Times New Roman"/>
          <w:i/>
          <w:sz w:val="24"/>
          <w:szCs w:val="24"/>
        </w:rPr>
        <w:t>Peer Up!</w:t>
      </w:r>
      <w:r w:rsidRPr="007A3621">
        <w:rPr>
          <w:rFonts w:ascii="Times New Roman" w:hAnsi="Times New Roman" w:cs="Times New Roman"/>
          <w:sz w:val="24"/>
          <w:szCs w:val="24"/>
        </w:rPr>
        <w:t xml:space="preserve"> program is worthwhile as your findings can help you continually improve the pr</w:t>
      </w:r>
      <w:r w:rsidR="00D61E6D" w:rsidRPr="007A3621">
        <w:rPr>
          <w:rFonts w:ascii="Times New Roman" w:hAnsi="Times New Roman" w:cs="Times New Roman"/>
          <w:sz w:val="24"/>
          <w:szCs w:val="24"/>
        </w:rPr>
        <w:t>ogram, to everyone’s benefit.</w:t>
      </w:r>
    </w:p>
    <w:p w14:paraId="55F238C1" w14:textId="7587D3D6" w:rsidR="009B4E25" w:rsidRPr="007A3621" w:rsidRDefault="009B4E25" w:rsidP="009B4E25">
      <w:pPr>
        <w:rPr>
          <w:rFonts w:ascii="Times New Roman" w:hAnsi="Times New Roman" w:cs="Times New Roman"/>
          <w:sz w:val="24"/>
          <w:szCs w:val="24"/>
        </w:rPr>
      </w:pPr>
      <w:r w:rsidRPr="007A3621">
        <w:rPr>
          <w:rFonts w:ascii="Times New Roman" w:hAnsi="Times New Roman" w:cs="Times New Roman"/>
          <w:sz w:val="24"/>
          <w:szCs w:val="24"/>
        </w:rPr>
        <w:t xml:space="preserve">If your </w:t>
      </w:r>
      <w:r w:rsidR="00D61E6D" w:rsidRPr="007A3621">
        <w:rPr>
          <w:rFonts w:ascii="Times New Roman" w:hAnsi="Times New Roman" w:cs="Times New Roman"/>
          <w:sz w:val="24"/>
          <w:szCs w:val="24"/>
        </w:rPr>
        <w:t>facility does not have a staff person</w:t>
      </w:r>
      <w:r w:rsidRPr="007A3621">
        <w:rPr>
          <w:rFonts w:ascii="Times New Roman" w:hAnsi="Times New Roman" w:cs="Times New Roman"/>
          <w:sz w:val="24"/>
          <w:szCs w:val="24"/>
        </w:rPr>
        <w:t xml:space="preserve"> to dedicate to program evaluatio</w:t>
      </w:r>
      <w:r w:rsidR="00D61E6D" w:rsidRPr="007A3621">
        <w:rPr>
          <w:rFonts w:ascii="Times New Roman" w:hAnsi="Times New Roman" w:cs="Times New Roman"/>
          <w:sz w:val="24"/>
          <w:szCs w:val="24"/>
        </w:rPr>
        <w:t>n, don’t be discouraged. R</w:t>
      </w:r>
      <w:r w:rsidRPr="007A3621">
        <w:rPr>
          <w:rFonts w:ascii="Times New Roman" w:hAnsi="Times New Roman" w:cs="Times New Roman"/>
          <w:sz w:val="24"/>
          <w:szCs w:val="24"/>
        </w:rPr>
        <w:t xml:space="preserve">each out to local partners (e.g., health departments, colleges, </w:t>
      </w:r>
      <w:r w:rsidR="00D61E6D" w:rsidRPr="007A3621">
        <w:rPr>
          <w:rFonts w:ascii="Times New Roman" w:hAnsi="Times New Roman" w:cs="Times New Roman"/>
          <w:sz w:val="24"/>
          <w:szCs w:val="24"/>
        </w:rPr>
        <w:t>and technical organizations) who</w:t>
      </w:r>
      <w:r w:rsidRPr="007A3621">
        <w:rPr>
          <w:rFonts w:ascii="Times New Roman" w:hAnsi="Times New Roman" w:cs="Times New Roman"/>
          <w:sz w:val="24"/>
          <w:szCs w:val="24"/>
        </w:rPr>
        <w:t xml:space="preserve"> can help you identify evaluation consultants or services</w:t>
      </w:r>
      <w:r w:rsidR="00D61E6D" w:rsidRPr="007A3621">
        <w:rPr>
          <w:rFonts w:ascii="Times New Roman" w:hAnsi="Times New Roman" w:cs="Times New Roman"/>
          <w:sz w:val="24"/>
          <w:szCs w:val="24"/>
        </w:rPr>
        <w:t>,</w:t>
      </w:r>
      <w:r w:rsidRPr="007A3621">
        <w:rPr>
          <w:rFonts w:ascii="Times New Roman" w:hAnsi="Times New Roman" w:cs="Times New Roman"/>
          <w:sz w:val="24"/>
          <w:szCs w:val="24"/>
        </w:rPr>
        <w:t xml:space="preserve"> which can sometimes even be free! For example, graduate students are often more than willing to take on an evaluation project to fulfill their program requirements. Collaboration is key!</w:t>
      </w:r>
    </w:p>
    <w:p w14:paraId="48782213" w14:textId="77777777" w:rsidR="009B4E25" w:rsidRPr="007A3621" w:rsidRDefault="009B4E25" w:rsidP="009B4E25">
      <w:pPr>
        <w:rPr>
          <w:rFonts w:ascii="Times New Roman" w:hAnsi="Times New Roman" w:cs="Times New Roman"/>
          <w:sz w:val="24"/>
          <w:szCs w:val="24"/>
        </w:rPr>
      </w:pPr>
    </w:p>
    <w:p w14:paraId="43C00433" w14:textId="646E0191" w:rsidR="009B4E25" w:rsidRPr="007A3621" w:rsidRDefault="009B4E25" w:rsidP="00AA3C2C">
      <w:pPr>
        <w:pStyle w:val="Heading2"/>
        <w:numPr>
          <w:ilvl w:val="0"/>
          <w:numId w:val="0"/>
        </w:numPr>
      </w:pPr>
      <w:r w:rsidRPr="007A3621">
        <w:t>Suggested Tools</w:t>
      </w:r>
    </w:p>
    <w:p w14:paraId="386DF570" w14:textId="78C19041" w:rsidR="009B4E25" w:rsidRPr="007A3621" w:rsidRDefault="009B4E25" w:rsidP="009B4E25">
      <w:pPr>
        <w:rPr>
          <w:rFonts w:ascii="Times New Roman" w:hAnsi="Times New Roman" w:cs="Times New Roman"/>
          <w:sz w:val="24"/>
          <w:szCs w:val="24"/>
        </w:rPr>
      </w:pPr>
      <w:r w:rsidRPr="007A3621">
        <w:rPr>
          <w:rFonts w:ascii="Times New Roman" w:hAnsi="Times New Roman" w:cs="Times New Roman"/>
          <w:sz w:val="24"/>
          <w:szCs w:val="24"/>
        </w:rPr>
        <w:t xml:space="preserve">Should you decide to evaluate your </w:t>
      </w:r>
      <w:r w:rsidRPr="007A3621">
        <w:rPr>
          <w:rFonts w:ascii="Times New Roman" w:hAnsi="Times New Roman" w:cs="Times New Roman"/>
          <w:i/>
          <w:sz w:val="24"/>
          <w:szCs w:val="24"/>
        </w:rPr>
        <w:t>Peer Up!</w:t>
      </w:r>
      <w:r w:rsidRPr="007A3621">
        <w:rPr>
          <w:rFonts w:ascii="Times New Roman" w:hAnsi="Times New Roman" w:cs="Times New Roman"/>
          <w:sz w:val="24"/>
          <w:szCs w:val="24"/>
        </w:rPr>
        <w:t xml:space="preserve"> program, th</w:t>
      </w:r>
      <w:r w:rsidR="00D61E6D" w:rsidRPr="007A3621">
        <w:rPr>
          <w:rFonts w:ascii="Times New Roman" w:hAnsi="Times New Roman" w:cs="Times New Roman"/>
          <w:sz w:val="24"/>
          <w:szCs w:val="24"/>
        </w:rPr>
        <w:t>is</w:t>
      </w:r>
      <w:r w:rsidRPr="007A3621">
        <w:rPr>
          <w:rFonts w:ascii="Times New Roman" w:hAnsi="Times New Roman" w:cs="Times New Roman"/>
          <w:sz w:val="24"/>
          <w:szCs w:val="24"/>
        </w:rPr>
        <w:t xml:space="preserve"> toolkit wil</w:t>
      </w:r>
      <w:r w:rsidR="00D61E6D" w:rsidRPr="007A3621">
        <w:rPr>
          <w:rFonts w:ascii="Times New Roman" w:hAnsi="Times New Roman" w:cs="Times New Roman"/>
          <w:sz w:val="24"/>
          <w:szCs w:val="24"/>
        </w:rPr>
        <w:t>l provide you with ready-to-go</w:t>
      </w:r>
      <w:r w:rsidRPr="007A3621">
        <w:rPr>
          <w:rFonts w:ascii="Times New Roman" w:hAnsi="Times New Roman" w:cs="Times New Roman"/>
          <w:sz w:val="24"/>
          <w:szCs w:val="24"/>
        </w:rPr>
        <w:t xml:space="preserve"> tools </w:t>
      </w:r>
      <w:r w:rsidR="00D61E6D" w:rsidRPr="007A3621">
        <w:rPr>
          <w:rFonts w:ascii="Times New Roman" w:hAnsi="Times New Roman" w:cs="Times New Roman"/>
          <w:sz w:val="24"/>
          <w:szCs w:val="24"/>
        </w:rPr>
        <w:t>you can tailor</w:t>
      </w:r>
      <w:r w:rsidRPr="007A3621">
        <w:rPr>
          <w:rFonts w:ascii="Times New Roman" w:hAnsi="Times New Roman" w:cs="Times New Roman"/>
          <w:sz w:val="24"/>
          <w:szCs w:val="24"/>
        </w:rPr>
        <w:t xml:space="preserve">. </w:t>
      </w:r>
      <w:r w:rsidR="00D61E6D" w:rsidRPr="007A3621">
        <w:rPr>
          <w:rFonts w:ascii="Times New Roman" w:hAnsi="Times New Roman" w:cs="Times New Roman"/>
          <w:sz w:val="24"/>
          <w:szCs w:val="24"/>
        </w:rPr>
        <w:t>You can use the</w:t>
      </w:r>
      <w:r w:rsidRPr="007A3621">
        <w:rPr>
          <w:rFonts w:ascii="Times New Roman" w:hAnsi="Times New Roman" w:cs="Times New Roman"/>
          <w:sz w:val="24"/>
          <w:szCs w:val="24"/>
        </w:rPr>
        <w:t xml:space="preserve"> following materials </w:t>
      </w:r>
      <w:r w:rsidR="00D61E6D" w:rsidRPr="007A3621">
        <w:rPr>
          <w:rFonts w:ascii="Times New Roman" w:hAnsi="Times New Roman" w:cs="Times New Roman"/>
          <w:sz w:val="24"/>
          <w:szCs w:val="24"/>
        </w:rPr>
        <w:t>for</w:t>
      </w:r>
      <w:r w:rsidRPr="007A3621">
        <w:rPr>
          <w:rFonts w:ascii="Times New Roman" w:hAnsi="Times New Roman" w:cs="Times New Roman"/>
          <w:sz w:val="24"/>
          <w:szCs w:val="24"/>
        </w:rPr>
        <w:t xml:space="preserve"> data collection and as the foundation of your analysis and evaluation: </w:t>
      </w:r>
    </w:p>
    <w:p w14:paraId="23803433" w14:textId="7BD96220" w:rsidR="009B4E25" w:rsidRPr="007A3621" w:rsidRDefault="009B4E25" w:rsidP="000003DE">
      <w:pPr>
        <w:pStyle w:val="ListParagraph"/>
        <w:numPr>
          <w:ilvl w:val="0"/>
          <w:numId w:val="11"/>
        </w:numPr>
        <w:spacing w:after="120"/>
        <w:rPr>
          <w:rFonts w:ascii="Times New Roman" w:hAnsi="Times New Roman"/>
          <w:sz w:val="24"/>
          <w:szCs w:val="24"/>
        </w:rPr>
      </w:pPr>
      <w:r w:rsidRPr="007A3621">
        <w:rPr>
          <w:rFonts w:ascii="Times New Roman" w:hAnsi="Times New Roman"/>
          <w:b/>
          <w:i/>
          <w:color w:val="800000"/>
          <w:sz w:val="24"/>
          <w:szCs w:val="24"/>
        </w:rPr>
        <w:t>Peer Up!</w:t>
      </w:r>
      <w:r w:rsidRPr="007A3621">
        <w:rPr>
          <w:rFonts w:ascii="Times New Roman" w:hAnsi="Times New Roman"/>
          <w:b/>
          <w:color w:val="800000"/>
          <w:sz w:val="24"/>
          <w:szCs w:val="24"/>
        </w:rPr>
        <w:t xml:space="preserve"> Contact Log.</w:t>
      </w:r>
      <w:r w:rsidRPr="007A3621">
        <w:rPr>
          <w:rFonts w:ascii="Times New Roman" w:hAnsi="Times New Roman"/>
          <w:sz w:val="24"/>
          <w:szCs w:val="24"/>
        </w:rPr>
        <w:t xml:space="preserve"> This log allows mentors to track interactions with their mentees. For example, they can note where they met, what they talked about, </w:t>
      </w:r>
      <w:r w:rsidR="00E51EC3">
        <w:rPr>
          <w:rFonts w:ascii="Times New Roman" w:hAnsi="Times New Roman"/>
          <w:sz w:val="24"/>
          <w:szCs w:val="24"/>
        </w:rPr>
        <w:t xml:space="preserve">what </w:t>
      </w:r>
      <w:r w:rsidRPr="007A3621">
        <w:rPr>
          <w:rFonts w:ascii="Times New Roman" w:hAnsi="Times New Roman"/>
          <w:sz w:val="24"/>
          <w:szCs w:val="24"/>
        </w:rPr>
        <w:t xml:space="preserve">materials </w:t>
      </w:r>
      <w:r w:rsidR="00E51EC3">
        <w:rPr>
          <w:rFonts w:ascii="Times New Roman" w:hAnsi="Times New Roman"/>
          <w:sz w:val="24"/>
          <w:szCs w:val="24"/>
        </w:rPr>
        <w:t xml:space="preserve">they </w:t>
      </w:r>
      <w:r w:rsidRPr="007A3621">
        <w:rPr>
          <w:rFonts w:ascii="Times New Roman" w:hAnsi="Times New Roman"/>
          <w:sz w:val="24"/>
          <w:szCs w:val="24"/>
        </w:rPr>
        <w:t xml:space="preserve">used, and when they plan to meet again. You can collect this information as appropriate </w:t>
      </w:r>
      <w:r w:rsidRPr="007A3621">
        <w:rPr>
          <w:rFonts w:ascii="Times New Roman" w:hAnsi="Times New Roman"/>
          <w:sz w:val="24"/>
          <w:szCs w:val="24"/>
        </w:rPr>
        <w:lastRenderedPageBreak/>
        <w:t xml:space="preserve">for your facility and evaluation plan. The log comes in both </w:t>
      </w:r>
      <w:r w:rsidR="00E51EC3">
        <w:rPr>
          <w:rFonts w:ascii="Times New Roman" w:hAnsi="Times New Roman"/>
          <w:sz w:val="24"/>
          <w:szCs w:val="24"/>
        </w:rPr>
        <w:t xml:space="preserve">regular- and </w:t>
      </w:r>
      <w:r w:rsidRPr="007A3621">
        <w:rPr>
          <w:rFonts w:ascii="Times New Roman" w:hAnsi="Times New Roman"/>
          <w:sz w:val="24"/>
          <w:szCs w:val="24"/>
        </w:rPr>
        <w:t>large-print versions.</w:t>
      </w:r>
    </w:p>
    <w:p w14:paraId="49233D4F" w14:textId="5D964FCC" w:rsidR="009B4E25" w:rsidRPr="007A3621" w:rsidRDefault="009B4E25" w:rsidP="000003DE">
      <w:pPr>
        <w:pStyle w:val="ListParagraph"/>
        <w:numPr>
          <w:ilvl w:val="0"/>
          <w:numId w:val="11"/>
        </w:numPr>
        <w:spacing w:after="120"/>
        <w:rPr>
          <w:rFonts w:ascii="Times New Roman" w:hAnsi="Times New Roman"/>
          <w:sz w:val="24"/>
          <w:szCs w:val="24"/>
        </w:rPr>
      </w:pPr>
      <w:r w:rsidRPr="007A3621">
        <w:rPr>
          <w:rFonts w:ascii="Times New Roman" w:hAnsi="Times New Roman"/>
          <w:b/>
          <w:i/>
          <w:color w:val="800000"/>
          <w:sz w:val="24"/>
          <w:szCs w:val="24"/>
        </w:rPr>
        <w:t>Peer Up!</w:t>
      </w:r>
      <w:r w:rsidRPr="007A3621">
        <w:rPr>
          <w:rFonts w:ascii="Times New Roman" w:hAnsi="Times New Roman"/>
          <w:b/>
          <w:color w:val="800000"/>
          <w:sz w:val="24"/>
          <w:szCs w:val="24"/>
        </w:rPr>
        <w:t xml:space="preserve"> Ment</w:t>
      </w:r>
      <w:r w:rsidR="00BD3EC0" w:rsidRPr="007A3621">
        <w:rPr>
          <w:rFonts w:ascii="Times New Roman" w:hAnsi="Times New Roman"/>
          <w:b/>
          <w:color w:val="800000"/>
          <w:sz w:val="24"/>
          <w:szCs w:val="24"/>
        </w:rPr>
        <w:t>or</w:t>
      </w:r>
      <w:r w:rsidRPr="007A3621">
        <w:rPr>
          <w:rFonts w:ascii="Times New Roman" w:hAnsi="Times New Roman"/>
          <w:b/>
          <w:color w:val="800000"/>
          <w:sz w:val="24"/>
          <w:szCs w:val="24"/>
        </w:rPr>
        <w:t>/Ment</w:t>
      </w:r>
      <w:r w:rsidR="00BD3EC0" w:rsidRPr="007A3621">
        <w:rPr>
          <w:rFonts w:ascii="Times New Roman" w:hAnsi="Times New Roman"/>
          <w:b/>
          <w:color w:val="800000"/>
          <w:sz w:val="24"/>
          <w:szCs w:val="24"/>
        </w:rPr>
        <w:t>ee</w:t>
      </w:r>
      <w:r w:rsidRPr="007A3621">
        <w:rPr>
          <w:rFonts w:ascii="Times New Roman" w:hAnsi="Times New Roman"/>
          <w:b/>
          <w:color w:val="800000"/>
          <w:sz w:val="24"/>
          <w:szCs w:val="24"/>
        </w:rPr>
        <w:t xml:space="preserve"> </w:t>
      </w:r>
      <w:r w:rsidR="009A2E31">
        <w:rPr>
          <w:rFonts w:ascii="Times New Roman" w:hAnsi="Times New Roman"/>
          <w:b/>
          <w:color w:val="800000"/>
          <w:sz w:val="24"/>
          <w:szCs w:val="24"/>
        </w:rPr>
        <w:t>Surveys</w:t>
      </w:r>
      <w:r w:rsidRPr="007A3621">
        <w:rPr>
          <w:rFonts w:ascii="Times New Roman" w:hAnsi="Times New Roman"/>
          <w:b/>
          <w:color w:val="800000"/>
          <w:sz w:val="24"/>
          <w:szCs w:val="24"/>
        </w:rPr>
        <w:t>.</w:t>
      </w:r>
      <w:r w:rsidR="00512992" w:rsidRPr="007A3621">
        <w:rPr>
          <w:rFonts w:ascii="Times New Roman" w:hAnsi="Times New Roman"/>
          <w:sz w:val="24"/>
          <w:szCs w:val="24"/>
        </w:rPr>
        <w:t xml:space="preserve"> The</w:t>
      </w:r>
      <w:r w:rsidRPr="007A3621">
        <w:rPr>
          <w:rFonts w:ascii="Times New Roman" w:hAnsi="Times New Roman"/>
          <w:sz w:val="24"/>
          <w:szCs w:val="24"/>
        </w:rPr>
        <w:t>s</w:t>
      </w:r>
      <w:r w:rsidR="00512992" w:rsidRPr="007A3621">
        <w:rPr>
          <w:rFonts w:ascii="Times New Roman" w:hAnsi="Times New Roman"/>
          <w:sz w:val="24"/>
          <w:szCs w:val="24"/>
        </w:rPr>
        <w:t>e</w:t>
      </w:r>
      <w:r w:rsidRPr="007A3621">
        <w:rPr>
          <w:rFonts w:ascii="Times New Roman" w:hAnsi="Times New Roman"/>
          <w:sz w:val="24"/>
          <w:szCs w:val="24"/>
        </w:rPr>
        <w:t xml:space="preserve"> survey f</w:t>
      </w:r>
      <w:r w:rsidR="00512992" w:rsidRPr="007A3621">
        <w:rPr>
          <w:rFonts w:ascii="Times New Roman" w:hAnsi="Times New Roman"/>
          <w:sz w:val="24"/>
          <w:szCs w:val="24"/>
        </w:rPr>
        <w:t>or</w:t>
      </w:r>
      <w:r w:rsidRPr="007A3621">
        <w:rPr>
          <w:rFonts w:ascii="Times New Roman" w:hAnsi="Times New Roman"/>
          <w:sz w:val="24"/>
          <w:szCs w:val="24"/>
        </w:rPr>
        <w:t xml:space="preserve"> mentors and mentees can be used at the </w:t>
      </w:r>
      <w:r w:rsidR="00D61E6D" w:rsidRPr="007A3621">
        <w:rPr>
          <w:rFonts w:ascii="Times New Roman" w:hAnsi="Times New Roman"/>
          <w:sz w:val="24"/>
          <w:szCs w:val="24"/>
        </w:rPr>
        <w:t xml:space="preserve">start and </w:t>
      </w:r>
      <w:r w:rsidRPr="007A3621">
        <w:rPr>
          <w:rFonts w:ascii="Times New Roman" w:hAnsi="Times New Roman"/>
          <w:sz w:val="24"/>
          <w:szCs w:val="24"/>
        </w:rPr>
        <w:t xml:space="preserve">end of your program to </w:t>
      </w:r>
      <w:r w:rsidR="00D61E6D" w:rsidRPr="007A3621">
        <w:rPr>
          <w:rFonts w:ascii="Times New Roman" w:hAnsi="Times New Roman"/>
          <w:sz w:val="24"/>
          <w:szCs w:val="24"/>
        </w:rPr>
        <w:t xml:space="preserve">show </w:t>
      </w:r>
      <w:r w:rsidRPr="007A3621">
        <w:rPr>
          <w:rFonts w:ascii="Times New Roman" w:hAnsi="Times New Roman"/>
          <w:sz w:val="24"/>
          <w:szCs w:val="24"/>
        </w:rPr>
        <w:t xml:space="preserve">self-care changes that program </w:t>
      </w:r>
      <w:r w:rsidR="00D61E6D" w:rsidRPr="007A3621">
        <w:rPr>
          <w:rFonts w:ascii="Times New Roman" w:hAnsi="Times New Roman"/>
          <w:sz w:val="24"/>
          <w:szCs w:val="24"/>
        </w:rPr>
        <w:t xml:space="preserve">participants </w:t>
      </w:r>
      <w:r w:rsidRPr="007A3621">
        <w:rPr>
          <w:rFonts w:ascii="Times New Roman" w:hAnsi="Times New Roman"/>
          <w:sz w:val="24"/>
          <w:szCs w:val="24"/>
        </w:rPr>
        <w:t xml:space="preserve">have made. </w:t>
      </w:r>
      <w:r w:rsidR="00512992" w:rsidRPr="007A3621">
        <w:rPr>
          <w:rFonts w:ascii="Times New Roman" w:hAnsi="Times New Roman"/>
          <w:sz w:val="24"/>
          <w:szCs w:val="24"/>
        </w:rPr>
        <w:t>The specific measures in these surveys, as well as how to score them, are described on the last page of this guide.</w:t>
      </w:r>
    </w:p>
    <w:p w14:paraId="133D7A2B" w14:textId="2C092705" w:rsidR="009B4E25" w:rsidRPr="007A3621" w:rsidRDefault="009B4E25" w:rsidP="000003DE">
      <w:pPr>
        <w:pStyle w:val="ListParagraph"/>
        <w:numPr>
          <w:ilvl w:val="0"/>
          <w:numId w:val="11"/>
        </w:numPr>
        <w:spacing w:after="120"/>
        <w:rPr>
          <w:rFonts w:ascii="Times New Roman" w:hAnsi="Times New Roman"/>
          <w:sz w:val="24"/>
          <w:szCs w:val="24"/>
        </w:rPr>
      </w:pPr>
      <w:r w:rsidRPr="007A3621">
        <w:rPr>
          <w:rFonts w:ascii="Times New Roman" w:hAnsi="Times New Roman"/>
          <w:b/>
          <w:i/>
          <w:color w:val="800000"/>
          <w:sz w:val="24"/>
          <w:szCs w:val="24"/>
        </w:rPr>
        <w:t>Peer Up!</w:t>
      </w:r>
      <w:r w:rsidRPr="007A3621">
        <w:rPr>
          <w:rFonts w:ascii="Times New Roman" w:hAnsi="Times New Roman"/>
          <w:b/>
          <w:color w:val="800000"/>
          <w:sz w:val="24"/>
          <w:szCs w:val="24"/>
        </w:rPr>
        <w:t xml:space="preserve"> Mentor </w:t>
      </w:r>
      <w:r w:rsidR="00D61E6D" w:rsidRPr="007A3621">
        <w:rPr>
          <w:rFonts w:ascii="Times New Roman" w:hAnsi="Times New Roman"/>
          <w:b/>
          <w:color w:val="800000"/>
          <w:sz w:val="24"/>
          <w:szCs w:val="24"/>
        </w:rPr>
        <w:t>Feedback Form</w:t>
      </w:r>
      <w:r w:rsidRPr="007A3621">
        <w:rPr>
          <w:rFonts w:ascii="Times New Roman" w:hAnsi="Times New Roman"/>
          <w:b/>
          <w:color w:val="800000"/>
          <w:sz w:val="24"/>
          <w:szCs w:val="24"/>
        </w:rPr>
        <w:t>.</w:t>
      </w:r>
      <w:r w:rsidRPr="007A3621">
        <w:rPr>
          <w:rFonts w:ascii="Times New Roman" w:hAnsi="Times New Roman"/>
          <w:sz w:val="24"/>
          <w:szCs w:val="24"/>
        </w:rPr>
        <w:t xml:space="preserve"> This </w:t>
      </w:r>
      <w:r w:rsidR="00D61E6D" w:rsidRPr="007A3621">
        <w:rPr>
          <w:rFonts w:ascii="Times New Roman" w:hAnsi="Times New Roman"/>
          <w:sz w:val="24"/>
          <w:szCs w:val="24"/>
        </w:rPr>
        <w:t xml:space="preserve">assessment </w:t>
      </w:r>
      <w:r w:rsidRPr="007A3621">
        <w:rPr>
          <w:rFonts w:ascii="Times New Roman" w:hAnsi="Times New Roman"/>
          <w:sz w:val="24"/>
          <w:szCs w:val="24"/>
        </w:rPr>
        <w:t xml:space="preserve">tool gathers data on mentors’ perceptions of the program including what they liked, what they didn’t like, what they learned, and </w:t>
      </w:r>
      <w:r w:rsidR="00E51EC3">
        <w:rPr>
          <w:rFonts w:ascii="Times New Roman" w:hAnsi="Times New Roman"/>
          <w:sz w:val="24"/>
          <w:szCs w:val="24"/>
        </w:rPr>
        <w:t>what they might improve</w:t>
      </w:r>
      <w:r w:rsidRPr="007A3621">
        <w:rPr>
          <w:rFonts w:ascii="Times New Roman" w:hAnsi="Times New Roman"/>
          <w:sz w:val="24"/>
          <w:szCs w:val="24"/>
        </w:rPr>
        <w:t xml:space="preserve">.  </w:t>
      </w:r>
    </w:p>
    <w:p w14:paraId="388471B4" w14:textId="47F4CF85" w:rsidR="009B4E25" w:rsidRPr="007A3621" w:rsidRDefault="009B4E25" w:rsidP="000003DE">
      <w:pPr>
        <w:pStyle w:val="ListParagraph"/>
        <w:numPr>
          <w:ilvl w:val="0"/>
          <w:numId w:val="12"/>
        </w:numPr>
        <w:spacing w:after="240"/>
        <w:rPr>
          <w:rFonts w:ascii="Times New Roman" w:hAnsi="Times New Roman"/>
          <w:sz w:val="24"/>
          <w:szCs w:val="24"/>
        </w:rPr>
      </w:pPr>
      <w:r w:rsidRPr="007A3621">
        <w:rPr>
          <w:rFonts w:ascii="Times New Roman" w:hAnsi="Times New Roman"/>
          <w:b/>
          <w:i/>
          <w:color w:val="800000"/>
          <w:sz w:val="24"/>
          <w:szCs w:val="24"/>
        </w:rPr>
        <w:t>Peer Up!</w:t>
      </w:r>
      <w:r w:rsidRPr="007A3621">
        <w:rPr>
          <w:rFonts w:ascii="Times New Roman" w:hAnsi="Times New Roman"/>
          <w:b/>
          <w:color w:val="800000"/>
          <w:sz w:val="24"/>
          <w:szCs w:val="24"/>
        </w:rPr>
        <w:t xml:space="preserve"> Mentee </w:t>
      </w:r>
      <w:r w:rsidR="00D61E6D" w:rsidRPr="007A3621">
        <w:rPr>
          <w:rFonts w:ascii="Times New Roman" w:hAnsi="Times New Roman"/>
          <w:b/>
          <w:color w:val="800000"/>
          <w:sz w:val="24"/>
          <w:szCs w:val="24"/>
        </w:rPr>
        <w:t>Feedback Form</w:t>
      </w:r>
      <w:r w:rsidRPr="007A3621">
        <w:rPr>
          <w:rFonts w:ascii="Times New Roman" w:hAnsi="Times New Roman"/>
          <w:b/>
          <w:color w:val="800000"/>
          <w:sz w:val="24"/>
          <w:szCs w:val="24"/>
        </w:rPr>
        <w:t>.</w:t>
      </w:r>
      <w:r w:rsidRPr="007A3621">
        <w:rPr>
          <w:rFonts w:ascii="Times New Roman" w:hAnsi="Times New Roman"/>
          <w:sz w:val="24"/>
          <w:szCs w:val="24"/>
        </w:rPr>
        <w:t xml:space="preserve"> This </w:t>
      </w:r>
      <w:r w:rsidR="00D61E6D" w:rsidRPr="007A3621">
        <w:rPr>
          <w:rFonts w:ascii="Times New Roman" w:hAnsi="Times New Roman"/>
          <w:sz w:val="24"/>
          <w:szCs w:val="24"/>
        </w:rPr>
        <w:t xml:space="preserve">assessment </w:t>
      </w:r>
      <w:r w:rsidRPr="007A3621">
        <w:rPr>
          <w:rFonts w:ascii="Times New Roman" w:hAnsi="Times New Roman"/>
          <w:sz w:val="24"/>
          <w:szCs w:val="24"/>
        </w:rPr>
        <w:t xml:space="preserve">tool gathers data on mentees’ perceptions of the program including what they liked, what they didn’t like, what they learned, and </w:t>
      </w:r>
      <w:r w:rsidR="00E51EC3">
        <w:rPr>
          <w:rFonts w:ascii="Times New Roman" w:hAnsi="Times New Roman"/>
          <w:sz w:val="24"/>
          <w:szCs w:val="24"/>
        </w:rPr>
        <w:t>what they might improve</w:t>
      </w:r>
      <w:r w:rsidRPr="007A3621">
        <w:rPr>
          <w:rFonts w:ascii="Times New Roman" w:hAnsi="Times New Roman"/>
          <w:sz w:val="24"/>
          <w:szCs w:val="24"/>
        </w:rPr>
        <w:t xml:space="preserve">.  </w:t>
      </w:r>
    </w:p>
    <w:p w14:paraId="34CB525A" w14:textId="75214E4E" w:rsidR="00B9305B" w:rsidRPr="007A3621" w:rsidRDefault="00D61E6D" w:rsidP="009B4E25">
      <w:pPr>
        <w:rPr>
          <w:rFonts w:ascii="Times New Roman" w:hAnsi="Times New Roman" w:cs="Times New Roman"/>
          <w:sz w:val="24"/>
          <w:szCs w:val="24"/>
        </w:rPr>
      </w:pPr>
      <w:r w:rsidRPr="007A3621">
        <w:rPr>
          <w:rFonts w:ascii="Times New Roman" w:hAnsi="Times New Roman" w:cs="Times New Roman"/>
          <w:sz w:val="24"/>
          <w:szCs w:val="24"/>
        </w:rPr>
        <w:t>You may need other evaluation tools or forms, depending on your facility and your organization’s policies. For example, you may need participants to sign a consent form agreeing to being part of the evaluation and allowing you to analyze their data.</w:t>
      </w:r>
    </w:p>
    <w:p w14:paraId="19C5F455" w14:textId="77777777" w:rsidR="00D61E6D" w:rsidRPr="007A3621" w:rsidRDefault="00D61E6D" w:rsidP="009B4E25">
      <w:pPr>
        <w:rPr>
          <w:rFonts w:ascii="Times New Roman" w:hAnsi="Times New Roman" w:cs="Times New Roman"/>
          <w:sz w:val="24"/>
          <w:szCs w:val="24"/>
        </w:rPr>
      </w:pPr>
    </w:p>
    <w:p w14:paraId="569CBC60" w14:textId="2D412EAB" w:rsidR="009B4E25" w:rsidRPr="007A3621" w:rsidRDefault="009B4E25" w:rsidP="00AA3C2C">
      <w:pPr>
        <w:pStyle w:val="Heading2"/>
        <w:numPr>
          <w:ilvl w:val="0"/>
          <w:numId w:val="0"/>
        </w:numPr>
      </w:pPr>
      <w:r w:rsidRPr="007A3621">
        <w:t>Institutional Review Board (IRB) Involvement</w:t>
      </w:r>
    </w:p>
    <w:p w14:paraId="55F3887D" w14:textId="20A1A140" w:rsidR="009B4E25" w:rsidRPr="007A3621" w:rsidRDefault="009B4E25" w:rsidP="009B4E25">
      <w:pPr>
        <w:rPr>
          <w:rFonts w:ascii="Times New Roman" w:hAnsi="Times New Roman" w:cs="Times New Roman"/>
          <w:sz w:val="24"/>
          <w:szCs w:val="24"/>
        </w:rPr>
      </w:pPr>
      <w:r w:rsidRPr="007A3621">
        <w:rPr>
          <w:rFonts w:ascii="Times New Roman" w:hAnsi="Times New Roman" w:cs="Times New Roman"/>
          <w:sz w:val="24"/>
          <w:szCs w:val="24"/>
        </w:rPr>
        <w:t xml:space="preserve">Before evaluating your facility’s </w:t>
      </w:r>
      <w:r w:rsidRPr="007A3621">
        <w:rPr>
          <w:rFonts w:ascii="Times New Roman" w:hAnsi="Times New Roman" w:cs="Times New Roman"/>
          <w:i/>
          <w:sz w:val="24"/>
          <w:szCs w:val="24"/>
        </w:rPr>
        <w:t>Peer Up!</w:t>
      </w:r>
      <w:r w:rsidRPr="007A3621">
        <w:rPr>
          <w:rFonts w:ascii="Times New Roman" w:hAnsi="Times New Roman" w:cs="Times New Roman"/>
          <w:sz w:val="24"/>
          <w:szCs w:val="24"/>
        </w:rPr>
        <w:t xml:space="preserve"> program, we strongly encourage you to </w:t>
      </w:r>
      <w:r w:rsidR="00D61E6D" w:rsidRPr="007A3621">
        <w:rPr>
          <w:rFonts w:ascii="Times New Roman" w:hAnsi="Times New Roman" w:cs="Times New Roman"/>
          <w:sz w:val="24"/>
          <w:szCs w:val="24"/>
        </w:rPr>
        <w:t>find out if your evaluation must be reviewed by a</w:t>
      </w:r>
      <w:r w:rsidRPr="007A3621">
        <w:rPr>
          <w:rFonts w:ascii="Times New Roman" w:hAnsi="Times New Roman" w:cs="Times New Roman"/>
          <w:sz w:val="24"/>
          <w:szCs w:val="24"/>
        </w:rPr>
        <w:t xml:space="preserve"> designated IRB. An IRB is a committee that reviews, modifies, monitors, and approves research processes that include human </w:t>
      </w:r>
      <w:r w:rsidR="00D61E6D" w:rsidRPr="007A3621">
        <w:rPr>
          <w:rFonts w:ascii="Times New Roman" w:hAnsi="Times New Roman" w:cs="Times New Roman"/>
          <w:sz w:val="24"/>
          <w:szCs w:val="24"/>
        </w:rPr>
        <w:t>participants</w:t>
      </w:r>
      <w:r w:rsidRPr="007A3621">
        <w:rPr>
          <w:rFonts w:ascii="Times New Roman" w:hAnsi="Times New Roman" w:cs="Times New Roman"/>
          <w:sz w:val="24"/>
          <w:szCs w:val="24"/>
        </w:rPr>
        <w:t xml:space="preserve"> to ensure the safety and protection—the rights and welfare—of these </w:t>
      </w:r>
      <w:r w:rsidR="00D61E6D" w:rsidRPr="007A3621">
        <w:rPr>
          <w:rFonts w:ascii="Times New Roman" w:hAnsi="Times New Roman" w:cs="Times New Roman"/>
          <w:sz w:val="24"/>
          <w:szCs w:val="24"/>
        </w:rPr>
        <w:t>participant</w:t>
      </w:r>
      <w:r w:rsidRPr="007A3621">
        <w:rPr>
          <w:rFonts w:ascii="Times New Roman" w:hAnsi="Times New Roman" w:cs="Times New Roman"/>
          <w:sz w:val="24"/>
          <w:szCs w:val="24"/>
        </w:rPr>
        <w:t xml:space="preserve">s. Just as critically, an IRB safeguards your facility and </w:t>
      </w:r>
      <w:r w:rsidR="00D61E6D" w:rsidRPr="007A3621">
        <w:rPr>
          <w:rFonts w:ascii="Times New Roman" w:hAnsi="Times New Roman" w:cs="Times New Roman"/>
          <w:sz w:val="24"/>
          <w:szCs w:val="24"/>
        </w:rPr>
        <w:t>evaluato</w:t>
      </w:r>
      <w:r w:rsidRPr="007A3621">
        <w:rPr>
          <w:rFonts w:ascii="Times New Roman" w:hAnsi="Times New Roman" w:cs="Times New Roman"/>
          <w:sz w:val="24"/>
          <w:szCs w:val="24"/>
        </w:rPr>
        <w:t>r(s) throughout the research process by guaranteeing that your study meets ethical standards.</w:t>
      </w:r>
    </w:p>
    <w:p w14:paraId="400CA797" w14:textId="18076EEE" w:rsidR="00321D35" w:rsidRPr="007A3621" w:rsidRDefault="00D61E6D" w:rsidP="00DB4446">
      <w:pPr>
        <w:rPr>
          <w:rFonts w:ascii="Times New Roman" w:hAnsi="Times New Roman" w:cs="Times New Roman"/>
          <w:sz w:val="24"/>
          <w:szCs w:val="24"/>
        </w:rPr>
      </w:pPr>
      <w:r w:rsidRPr="007A3621">
        <w:rPr>
          <w:rFonts w:ascii="Times New Roman" w:hAnsi="Times New Roman" w:cs="Times New Roman"/>
          <w:sz w:val="24"/>
          <w:szCs w:val="24"/>
        </w:rPr>
        <w:t xml:space="preserve">For more information, visit the U.S. Department of Health and Human Services, Office for Human Research Protections: </w:t>
      </w:r>
      <w:r w:rsidR="00321D35" w:rsidRPr="007A3621">
        <w:rPr>
          <w:rFonts w:ascii="Times New Roman" w:hAnsi="Times New Roman" w:cs="Times New Roman"/>
          <w:sz w:val="24"/>
          <w:szCs w:val="24"/>
        </w:rPr>
        <w:t>http://www.hhs.gov/ohrp/</w:t>
      </w:r>
      <w:r w:rsidR="00A14BFB">
        <w:rPr>
          <w:rFonts w:ascii="Times New Roman" w:hAnsi="Times New Roman" w:cs="Times New Roman"/>
          <w:sz w:val="24"/>
          <w:szCs w:val="24"/>
        </w:rPr>
        <w:t>.</w:t>
      </w:r>
    </w:p>
    <w:sectPr w:rsidR="00321D35" w:rsidRPr="007A3621" w:rsidSect="00DB4446">
      <w:headerReference w:type="first" r:id="rId9"/>
      <w:footerReference w:type="first" r:id="rId10"/>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8AFA8" w14:textId="77777777" w:rsidR="00C13A4C" w:rsidRDefault="00C13A4C" w:rsidP="009B4E25">
      <w:pPr>
        <w:spacing w:after="0" w:line="240" w:lineRule="auto"/>
      </w:pPr>
      <w:r>
        <w:separator/>
      </w:r>
    </w:p>
  </w:endnote>
  <w:endnote w:type="continuationSeparator" w:id="0">
    <w:p w14:paraId="3E79E778" w14:textId="77777777" w:rsidR="00C13A4C" w:rsidRDefault="00C13A4C" w:rsidP="009B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9D6B7" w14:textId="77777777" w:rsidR="00DB4446" w:rsidRDefault="00DB4446" w:rsidP="00DB4446">
    <w:r>
      <w:rPr>
        <w:noProof/>
      </w:rPr>
      <mc:AlternateContent>
        <mc:Choice Requires="wps">
          <w:drawing>
            <wp:anchor distT="0" distB="0" distL="114300" distR="114300" simplePos="0" relativeHeight="251667456" behindDoc="0" locked="0" layoutInCell="1" allowOverlap="1" wp14:anchorId="6922C64B" wp14:editId="761E199D">
              <wp:simplePos x="0" y="0"/>
              <wp:positionH relativeFrom="column">
                <wp:posOffset>-390524</wp:posOffset>
              </wp:positionH>
              <wp:positionV relativeFrom="paragraph">
                <wp:posOffset>1047750</wp:posOffset>
              </wp:positionV>
              <wp:extent cx="6553200" cy="190500"/>
              <wp:effectExtent l="0" t="0" r="0" b="0"/>
              <wp:wrapNone/>
              <wp:docPr id="6" name="Rectangle 6"/>
              <wp:cNvGraphicFramePr/>
              <a:graphic xmlns:a="http://schemas.openxmlformats.org/drawingml/2006/main">
                <a:graphicData uri="http://schemas.microsoft.com/office/word/2010/wordprocessingShape">
                  <wps:wsp>
                    <wps:cNvSpPr/>
                    <wps:spPr>
                      <a:xfrm>
                        <a:off x="0" y="0"/>
                        <a:ext cx="6553200" cy="190500"/>
                      </a:xfrm>
                      <a:prstGeom prst="rect">
                        <a:avLst/>
                      </a:prstGeom>
                      <a:solidFill>
                        <a:srgbClr val="E20C2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5B7D030F" id="Rectangle_x0020_6" o:spid="_x0000_s1026" style="position:absolute;margin-left:-30.75pt;margin-top:82.5pt;width:516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" fillcolor="#e20c2d" stroked="f"/>
          </w:pict>
        </mc:Fallback>
      </mc:AlternateContent>
    </w:r>
  </w:p>
  <w:p w14:paraId="31CEE48D" w14:textId="77777777" w:rsidR="00DB4446" w:rsidRPr="007A3621" w:rsidRDefault="00DB4446" w:rsidP="00DB4446">
    <w:pPr>
      <w:pStyle w:val="Footer"/>
      <w:rPr>
        <w:rFonts w:cs="Times New Roman"/>
        <w:i w:val="0"/>
      </w:rPr>
    </w:pPr>
    <w:r w:rsidRPr="007A3621">
      <w:rPr>
        <w:rFonts w:eastAsia="Times New Roman" w:cs="Times New Roman"/>
        <w:i w:val="0"/>
        <w:noProof/>
        <w:color w:val="212121"/>
        <w:szCs w:val="20"/>
      </w:rPr>
      <mc:AlternateContent>
        <mc:Choice Requires="wps">
          <w:drawing>
            <wp:anchor distT="0" distB="0" distL="114300" distR="114300" simplePos="0" relativeHeight="251666432" behindDoc="0" locked="0" layoutInCell="1" allowOverlap="1" wp14:anchorId="7BC98B3A" wp14:editId="7DEF1F2F">
              <wp:simplePos x="0" y="0"/>
              <wp:positionH relativeFrom="column">
                <wp:posOffset>0</wp:posOffset>
              </wp:positionH>
              <wp:positionV relativeFrom="paragraph">
                <wp:posOffset>-92710</wp:posOffset>
              </wp:positionV>
              <wp:extent cx="5829300" cy="0"/>
              <wp:effectExtent l="0" t="0" r="12700" b="25400"/>
              <wp:wrapNone/>
              <wp:docPr id="7" name="Straight Connector 7"/>
              <wp:cNvGraphicFramePr/>
              <a:graphic xmlns:a="http://schemas.openxmlformats.org/drawingml/2006/main">
                <a:graphicData uri="http://schemas.microsoft.com/office/word/2010/wordprocessingShape">
                  <wps:wsp>
                    <wps:cNvCnPr/>
                    <wps:spPr>
                      <a:xfrm>
                        <a:off x="0" y="0"/>
                        <a:ext cx="5829300" cy="0"/>
                      </a:xfrm>
                      <a:prstGeom prst="line">
                        <a:avLst/>
                      </a:prstGeom>
                      <a:ln w="6350" cmpd="sng">
                        <a:solidFill>
                          <a:srgbClr val="E20C2D"/>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line w14:anchorId="3CFF6F40" id="Straight_x0020_Connector_x0020_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25pt" to="459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" strokecolor="#e20c2d" strokeweight=".5pt"/>
          </w:pict>
        </mc:Fallback>
      </mc:AlternateContent>
    </w:r>
    <w:r w:rsidRPr="007A3621">
      <w:rPr>
        <w:rFonts w:eastAsia="Times New Roman" w:cs="Times New Roman"/>
        <w:color w:val="212121"/>
        <w:szCs w:val="20"/>
        <w:shd w:val="clear" w:color="auto" w:fill="FFFFFF"/>
      </w:rPr>
      <w:t xml:space="preserve">This document was developed under CMS Contract #HHSM-500-2013-NW005C. The contents of this document do not necessarily </w:t>
    </w:r>
    <w:r w:rsidRPr="003327F2">
      <w:t>reflect</w:t>
    </w:r>
    <w:r w:rsidRPr="007A3621">
      <w:rPr>
        <w:rFonts w:eastAsia="Times New Roman" w:cs="Times New Roman"/>
        <w:color w:val="212121"/>
        <w:szCs w:val="20"/>
        <w:shd w:val="clear" w:color="auto" w:fill="FFFFFF"/>
      </w:rPr>
      <w:t xml:space="preserve"> CMS policy.</w:t>
    </w:r>
  </w:p>
  <w:p w14:paraId="7D2C0A73" w14:textId="77777777" w:rsidR="00DB4446" w:rsidRDefault="00DB4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AA8E0" w14:textId="77777777" w:rsidR="00C13A4C" w:rsidRDefault="00C13A4C" w:rsidP="009B4E25">
      <w:pPr>
        <w:spacing w:after="0" w:line="240" w:lineRule="auto"/>
      </w:pPr>
      <w:r>
        <w:separator/>
      </w:r>
    </w:p>
  </w:footnote>
  <w:footnote w:type="continuationSeparator" w:id="0">
    <w:p w14:paraId="6B8A2DAC" w14:textId="77777777" w:rsidR="00C13A4C" w:rsidRDefault="00C13A4C" w:rsidP="009B4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71D2" w14:textId="21450275" w:rsidR="00321D35" w:rsidRPr="00DB4446" w:rsidRDefault="00DB4446" w:rsidP="00DB4446">
    <w:pPr>
      <w:pStyle w:val="Header"/>
    </w:pPr>
    <w:r w:rsidRPr="00F65A5D">
      <w:rPr>
        <w:rFonts w:ascii="Times New Roman" w:hAnsi="Times New Roman" w:cs="Times New Roman"/>
        <w:b/>
        <w:noProof/>
        <w:sz w:val="32"/>
        <w:szCs w:val="32"/>
      </w:rPr>
      <w:drawing>
        <wp:anchor distT="0" distB="0" distL="114300" distR="114300" simplePos="0" relativeHeight="251670528" behindDoc="0" locked="0" layoutInCell="1" allowOverlap="1" wp14:anchorId="38E258CC" wp14:editId="50A2680D">
          <wp:simplePos x="0" y="0"/>
          <wp:positionH relativeFrom="margin">
            <wp:posOffset>-291465</wp:posOffset>
          </wp:positionH>
          <wp:positionV relativeFrom="paragraph">
            <wp:posOffset>7620</wp:posOffset>
          </wp:positionV>
          <wp:extent cx="1941830" cy="1059180"/>
          <wp:effectExtent l="0" t="0" r="127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erUp_Logo_FINAL-4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1830" cy="10591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22CFACC5" wp14:editId="6F7BF48E">
              <wp:simplePos x="0" y="0"/>
              <wp:positionH relativeFrom="column">
                <wp:posOffset>-290830</wp:posOffset>
              </wp:positionH>
              <wp:positionV relativeFrom="paragraph">
                <wp:posOffset>1151255</wp:posOffset>
              </wp:positionV>
              <wp:extent cx="6553200" cy="190500"/>
              <wp:effectExtent l="0" t="0" r="0" b="0"/>
              <wp:wrapNone/>
              <wp:docPr id="2" name="Rectangle 2"/>
              <wp:cNvGraphicFramePr/>
              <a:graphic xmlns:a="http://schemas.openxmlformats.org/drawingml/2006/main">
                <a:graphicData uri="http://schemas.microsoft.com/office/word/2010/wordprocessingShape">
                  <wps:wsp>
                    <wps:cNvSpPr/>
                    <wps:spPr>
                      <a:xfrm>
                        <a:off x="0" y="0"/>
                        <a:ext cx="6553200" cy="190500"/>
                      </a:xfrm>
                      <a:prstGeom prst="rect">
                        <a:avLst/>
                      </a:prstGeom>
                      <a:solidFill>
                        <a:srgbClr val="E20C2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30D6F499" id="Rectangle_x0020_2" o:spid="_x0000_s1026" style="position:absolute;margin-left:-22.9pt;margin-top:90.65pt;width:516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" fillcolor="#e20c2d"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A0FD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9D3EC4"/>
    <w:multiLevelType w:val="hybridMultilevel"/>
    <w:tmpl w:val="71B817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C276F"/>
    <w:multiLevelType w:val="hybridMultilevel"/>
    <w:tmpl w:val="F8D49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A2362"/>
    <w:multiLevelType w:val="hybridMultilevel"/>
    <w:tmpl w:val="216A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A2034"/>
    <w:multiLevelType w:val="hybridMultilevel"/>
    <w:tmpl w:val="5A34F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F5BD4"/>
    <w:multiLevelType w:val="hybridMultilevel"/>
    <w:tmpl w:val="2AF2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0307D"/>
    <w:multiLevelType w:val="hybridMultilevel"/>
    <w:tmpl w:val="C3B2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E7AAC"/>
    <w:multiLevelType w:val="hybridMultilevel"/>
    <w:tmpl w:val="FC1C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535A41"/>
    <w:multiLevelType w:val="hybridMultilevel"/>
    <w:tmpl w:val="9552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F6A95"/>
    <w:multiLevelType w:val="hybridMultilevel"/>
    <w:tmpl w:val="8B6C1D16"/>
    <w:lvl w:ilvl="0" w:tplc="184A10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4A5311"/>
    <w:multiLevelType w:val="multilevel"/>
    <w:tmpl w:val="723265E6"/>
    <w:lvl w:ilvl="0">
      <w:start w:val="1"/>
      <w:numFmt w:val="upperRoman"/>
      <w:pStyle w:val="Heading1"/>
      <w:lvlText w:val="%1."/>
      <w:lvlJc w:val="left"/>
      <w:pPr>
        <w:ind w:left="0" w:firstLine="0"/>
      </w:pPr>
      <w:rPr>
        <w:rFonts w:hint="default"/>
      </w:rPr>
    </w:lvl>
    <w:lvl w:ilvl="1">
      <w:start w:val="1"/>
      <w:numFmt w:val="upperLetter"/>
      <w:pStyle w:val="Heading2"/>
      <w:lvlText w:val="%1.%2"/>
      <w:lvlJc w:val="left"/>
      <w:pPr>
        <w:ind w:left="5850" w:firstLine="0"/>
      </w:pPr>
      <w:rPr>
        <w:rFonts w:hint="default"/>
      </w:rPr>
    </w:lvl>
    <w:lvl w:ilvl="2">
      <w:start w:val="1"/>
      <w:numFmt w:val="decimal"/>
      <w:pStyle w:val="Heading3"/>
      <w:lvlText w:val="%1.%2.%3"/>
      <w:lvlJc w:val="left"/>
      <w:pPr>
        <w:ind w:left="6570" w:firstLine="31329"/>
      </w:pPr>
      <w:rPr>
        <w:rFonts w:hint="default"/>
      </w:rPr>
    </w:lvl>
    <w:lvl w:ilvl="3">
      <w:start w:val="1"/>
      <w:numFmt w:val="lowerLetter"/>
      <w:lvlText w:val="%4)"/>
      <w:lvlJc w:val="left"/>
      <w:pPr>
        <w:ind w:left="7290" w:firstLine="0"/>
      </w:pPr>
      <w:rPr>
        <w:rFonts w:hint="default"/>
      </w:rPr>
    </w:lvl>
    <w:lvl w:ilvl="4">
      <w:start w:val="1"/>
      <w:numFmt w:val="decimal"/>
      <w:pStyle w:val="Heading5"/>
      <w:lvlText w:val="(%5)"/>
      <w:lvlJc w:val="left"/>
      <w:pPr>
        <w:ind w:left="8010" w:firstLine="0"/>
      </w:pPr>
      <w:rPr>
        <w:rFonts w:hint="default"/>
      </w:rPr>
    </w:lvl>
    <w:lvl w:ilvl="5">
      <w:start w:val="1"/>
      <w:numFmt w:val="lowerLetter"/>
      <w:pStyle w:val="Heading6"/>
      <w:lvlText w:val="(%6)"/>
      <w:lvlJc w:val="left"/>
      <w:pPr>
        <w:ind w:left="8730" w:firstLine="0"/>
      </w:pPr>
      <w:rPr>
        <w:rFonts w:hint="default"/>
      </w:rPr>
    </w:lvl>
    <w:lvl w:ilvl="6">
      <w:start w:val="1"/>
      <w:numFmt w:val="lowerRoman"/>
      <w:pStyle w:val="Heading7"/>
      <w:lvlText w:val="(%7)"/>
      <w:lvlJc w:val="left"/>
      <w:pPr>
        <w:ind w:left="9450" w:firstLine="0"/>
      </w:pPr>
      <w:rPr>
        <w:rFonts w:hint="default"/>
      </w:rPr>
    </w:lvl>
    <w:lvl w:ilvl="7">
      <w:start w:val="1"/>
      <w:numFmt w:val="lowerLetter"/>
      <w:pStyle w:val="Heading8"/>
      <w:lvlText w:val="(%8)"/>
      <w:lvlJc w:val="left"/>
      <w:pPr>
        <w:ind w:left="10170" w:firstLine="0"/>
      </w:pPr>
      <w:rPr>
        <w:rFonts w:hint="default"/>
      </w:rPr>
    </w:lvl>
    <w:lvl w:ilvl="8">
      <w:start w:val="1"/>
      <w:numFmt w:val="lowerRoman"/>
      <w:pStyle w:val="Heading9"/>
      <w:lvlText w:val="(%9)"/>
      <w:lvlJc w:val="left"/>
      <w:pPr>
        <w:ind w:left="10890" w:firstLine="0"/>
      </w:pPr>
      <w:rPr>
        <w:rFonts w:hint="default"/>
      </w:rPr>
    </w:lvl>
  </w:abstractNum>
  <w:abstractNum w:abstractNumId="11">
    <w:nsid w:val="6CFC4A54"/>
    <w:multiLevelType w:val="hybridMultilevel"/>
    <w:tmpl w:val="9AB6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044C4"/>
    <w:multiLevelType w:val="hybridMultilevel"/>
    <w:tmpl w:val="63FE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12"/>
  </w:num>
  <w:num w:numId="5">
    <w:abstractNumId w:val="5"/>
  </w:num>
  <w:num w:numId="6">
    <w:abstractNumId w:val="8"/>
  </w:num>
  <w:num w:numId="7">
    <w:abstractNumId w:val="4"/>
  </w:num>
  <w:num w:numId="8">
    <w:abstractNumId w:val="6"/>
  </w:num>
  <w:num w:numId="9">
    <w:abstractNumId w:val="2"/>
  </w:num>
  <w:num w:numId="10">
    <w:abstractNumId w:val="7"/>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D3"/>
    <w:rsid w:val="000003DE"/>
    <w:rsid w:val="00090E61"/>
    <w:rsid w:val="00091973"/>
    <w:rsid w:val="000B3829"/>
    <w:rsid w:val="0010326F"/>
    <w:rsid w:val="002A1040"/>
    <w:rsid w:val="002B1D00"/>
    <w:rsid w:val="002B77C9"/>
    <w:rsid w:val="00321D35"/>
    <w:rsid w:val="003327F2"/>
    <w:rsid w:val="003458AD"/>
    <w:rsid w:val="003F4255"/>
    <w:rsid w:val="00401D0F"/>
    <w:rsid w:val="00455FBE"/>
    <w:rsid w:val="004724F5"/>
    <w:rsid w:val="00512992"/>
    <w:rsid w:val="006366E6"/>
    <w:rsid w:val="006F47D0"/>
    <w:rsid w:val="007000FF"/>
    <w:rsid w:val="00707C28"/>
    <w:rsid w:val="007401D8"/>
    <w:rsid w:val="007559A8"/>
    <w:rsid w:val="00780272"/>
    <w:rsid w:val="007A3621"/>
    <w:rsid w:val="00905040"/>
    <w:rsid w:val="009952D8"/>
    <w:rsid w:val="009A2E31"/>
    <w:rsid w:val="009B1755"/>
    <w:rsid w:val="009B1D21"/>
    <w:rsid w:val="009B4E25"/>
    <w:rsid w:val="00A14BFB"/>
    <w:rsid w:val="00A60FA7"/>
    <w:rsid w:val="00A966D3"/>
    <w:rsid w:val="00AA3C2C"/>
    <w:rsid w:val="00B50996"/>
    <w:rsid w:val="00B554C2"/>
    <w:rsid w:val="00B9305B"/>
    <w:rsid w:val="00BB3397"/>
    <w:rsid w:val="00BD3EC0"/>
    <w:rsid w:val="00C0095F"/>
    <w:rsid w:val="00C116D0"/>
    <w:rsid w:val="00C13A4C"/>
    <w:rsid w:val="00C97E29"/>
    <w:rsid w:val="00CB2AD6"/>
    <w:rsid w:val="00CD6113"/>
    <w:rsid w:val="00D61915"/>
    <w:rsid w:val="00D61E6D"/>
    <w:rsid w:val="00DB4446"/>
    <w:rsid w:val="00DC079B"/>
    <w:rsid w:val="00DC198F"/>
    <w:rsid w:val="00DF21A6"/>
    <w:rsid w:val="00E33509"/>
    <w:rsid w:val="00E40DAF"/>
    <w:rsid w:val="00E47A1F"/>
    <w:rsid w:val="00E51EC3"/>
    <w:rsid w:val="00F8246E"/>
    <w:rsid w:val="00FC0B86"/>
    <w:rsid w:val="00FE1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8C19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6D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AA3C2C"/>
    <w:pPr>
      <w:keepNext/>
      <w:keepLines/>
      <w:numPr>
        <w:numId w:val="1"/>
      </w:numPr>
      <w:spacing w:before="240" w:after="240" w:line="240" w:lineRule="auto"/>
      <w:outlineLvl w:val="0"/>
    </w:pPr>
    <w:rPr>
      <w:rFonts w:ascii="Calibri" w:eastAsiaTheme="majorEastAsia" w:hAnsi="Calibri" w:cs="Times New Roman"/>
      <w:b/>
      <w:bCs/>
      <w:sz w:val="52"/>
      <w:szCs w:val="28"/>
    </w:rPr>
  </w:style>
  <w:style w:type="paragraph" w:styleId="Heading2">
    <w:name w:val="heading 2"/>
    <w:basedOn w:val="Normal"/>
    <w:next w:val="Normal"/>
    <w:link w:val="Heading2Char"/>
    <w:uiPriority w:val="9"/>
    <w:unhideWhenUsed/>
    <w:qFormat/>
    <w:rsid w:val="00AA3C2C"/>
    <w:pPr>
      <w:keepNext/>
      <w:keepLines/>
      <w:numPr>
        <w:ilvl w:val="1"/>
        <w:numId w:val="1"/>
      </w:numPr>
      <w:spacing w:before="240" w:after="240" w:line="240" w:lineRule="auto"/>
      <w:ind w:left="1440" w:hanging="720"/>
      <w:outlineLvl w:val="1"/>
    </w:pPr>
    <w:rPr>
      <w:rFonts w:ascii="Times New Roman" w:eastAsiaTheme="majorEastAsia" w:hAnsi="Times New Roman" w:cstheme="majorBidi"/>
      <w:b/>
      <w:bCs/>
      <w:color w:val="800000"/>
      <w:sz w:val="28"/>
      <w:szCs w:val="26"/>
    </w:rPr>
  </w:style>
  <w:style w:type="paragraph" w:styleId="Heading3">
    <w:name w:val="heading 3"/>
    <w:basedOn w:val="Normal"/>
    <w:next w:val="Normal"/>
    <w:link w:val="Heading3Char"/>
    <w:uiPriority w:val="9"/>
    <w:unhideWhenUsed/>
    <w:qFormat/>
    <w:rsid w:val="009B4E25"/>
    <w:pPr>
      <w:keepNext/>
      <w:keepLines/>
      <w:numPr>
        <w:ilvl w:val="2"/>
        <w:numId w:val="1"/>
      </w:numPr>
      <w:spacing w:before="60" w:after="60" w:line="240" w:lineRule="auto"/>
      <w:ind w:hanging="720"/>
      <w:outlineLvl w:val="2"/>
    </w:pPr>
    <w:rPr>
      <w:rFonts w:ascii="Times New Roman" w:eastAsiaTheme="majorEastAsia" w:hAnsi="Times New Roman" w:cstheme="majorBidi"/>
      <w:bCs/>
      <w:sz w:val="24"/>
    </w:rPr>
  </w:style>
  <w:style w:type="paragraph" w:styleId="Heading5">
    <w:name w:val="heading 5"/>
    <w:basedOn w:val="Normal"/>
    <w:next w:val="Normal"/>
    <w:link w:val="Heading5Char"/>
    <w:uiPriority w:val="9"/>
    <w:unhideWhenUsed/>
    <w:qFormat/>
    <w:rsid w:val="009B4E25"/>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9B4E25"/>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9B4E25"/>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B4E25"/>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4E25"/>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C2C"/>
    <w:rPr>
      <w:rFonts w:ascii="Calibri" w:eastAsiaTheme="majorEastAsia" w:hAnsi="Calibri" w:cs="Times New Roman"/>
      <w:b/>
      <w:bCs/>
      <w:sz w:val="52"/>
      <w:szCs w:val="28"/>
    </w:rPr>
  </w:style>
  <w:style w:type="character" w:customStyle="1" w:styleId="Heading2Char">
    <w:name w:val="Heading 2 Char"/>
    <w:basedOn w:val="DefaultParagraphFont"/>
    <w:link w:val="Heading2"/>
    <w:uiPriority w:val="9"/>
    <w:rsid w:val="00AA3C2C"/>
    <w:rPr>
      <w:rFonts w:ascii="Times New Roman" w:eastAsiaTheme="majorEastAsia" w:hAnsi="Times New Roman" w:cstheme="majorBidi"/>
      <w:b/>
      <w:bCs/>
      <w:color w:val="800000"/>
      <w:sz w:val="28"/>
      <w:szCs w:val="26"/>
    </w:rPr>
  </w:style>
  <w:style w:type="character" w:customStyle="1" w:styleId="Heading3Char">
    <w:name w:val="Heading 3 Char"/>
    <w:basedOn w:val="DefaultParagraphFont"/>
    <w:link w:val="Heading3"/>
    <w:uiPriority w:val="9"/>
    <w:rsid w:val="009B4E25"/>
    <w:rPr>
      <w:rFonts w:ascii="Times New Roman" w:eastAsiaTheme="majorEastAsia" w:hAnsi="Times New Roman" w:cstheme="majorBidi"/>
      <w:bCs/>
      <w:szCs w:val="22"/>
    </w:rPr>
  </w:style>
  <w:style w:type="character" w:customStyle="1" w:styleId="Heading5Char">
    <w:name w:val="Heading 5 Char"/>
    <w:basedOn w:val="DefaultParagraphFont"/>
    <w:link w:val="Heading5"/>
    <w:uiPriority w:val="9"/>
    <w:rsid w:val="009B4E25"/>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9B4E25"/>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9B4E25"/>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9B4E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4E2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9B4E25"/>
    <w:pPr>
      <w:spacing w:after="0" w:line="240" w:lineRule="auto"/>
      <w:ind w:left="720"/>
    </w:pPr>
    <w:rPr>
      <w:rFonts w:ascii="Calibri" w:hAnsi="Calibri" w:cs="Times New Roman"/>
    </w:rPr>
  </w:style>
  <w:style w:type="character" w:customStyle="1" w:styleId="ListParagraphChar">
    <w:name w:val="List Paragraph Char"/>
    <w:basedOn w:val="DefaultParagraphFont"/>
    <w:link w:val="ListParagraph"/>
    <w:uiPriority w:val="34"/>
    <w:locked/>
    <w:rsid w:val="009B4E25"/>
    <w:rPr>
      <w:rFonts w:ascii="Calibri" w:eastAsiaTheme="minorHAnsi" w:hAnsi="Calibri" w:cs="Times New Roman"/>
      <w:sz w:val="22"/>
      <w:szCs w:val="22"/>
    </w:rPr>
  </w:style>
  <w:style w:type="character" w:styleId="CommentReference">
    <w:name w:val="annotation reference"/>
    <w:basedOn w:val="DefaultParagraphFont"/>
    <w:uiPriority w:val="99"/>
    <w:semiHidden/>
    <w:unhideWhenUsed/>
    <w:rsid w:val="009B4E25"/>
    <w:rPr>
      <w:sz w:val="16"/>
      <w:szCs w:val="16"/>
    </w:rPr>
  </w:style>
  <w:style w:type="paragraph" w:styleId="CommentText">
    <w:name w:val="annotation text"/>
    <w:basedOn w:val="Normal"/>
    <w:link w:val="CommentTextChar"/>
    <w:uiPriority w:val="99"/>
    <w:unhideWhenUsed/>
    <w:rsid w:val="009B4E25"/>
    <w:pPr>
      <w:spacing w:line="240" w:lineRule="auto"/>
    </w:pPr>
    <w:rPr>
      <w:sz w:val="20"/>
      <w:szCs w:val="20"/>
    </w:rPr>
  </w:style>
  <w:style w:type="character" w:customStyle="1" w:styleId="CommentTextChar">
    <w:name w:val="Comment Text Char"/>
    <w:basedOn w:val="DefaultParagraphFont"/>
    <w:link w:val="CommentText"/>
    <w:uiPriority w:val="99"/>
    <w:rsid w:val="009B4E25"/>
    <w:rPr>
      <w:rFonts w:eastAsiaTheme="minorHAnsi"/>
      <w:sz w:val="20"/>
      <w:szCs w:val="20"/>
    </w:rPr>
  </w:style>
  <w:style w:type="paragraph" w:styleId="BalloonText">
    <w:name w:val="Balloon Text"/>
    <w:basedOn w:val="Normal"/>
    <w:link w:val="BalloonTextChar"/>
    <w:uiPriority w:val="99"/>
    <w:semiHidden/>
    <w:unhideWhenUsed/>
    <w:rsid w:val="009B4E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E25"/>
    <w:rPr>
      <w:rFonts w:ascii="Lucida Grande" w:eastAsiaTheme="minorHAnsi" w:hAnsi="Lucida Grande" w:cs="Lucida Grande"/>
      <w:sz w:val="18"/>
      <w:szCs w:val="18"/>
    </w:rPr>
  </w:style>
  <w:style w:type="paragraph" w:styleId="Header">
    <w:name w:val="header"/>
    <w:basedOn w:val="Normal"/>
    <w:link w:val="HeaderChar"/>
    <w:uiPriority w:val="99"/>
    <w:unhideWhenUsed/>
    <w:rsid w:val="009B4E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4E25"/>
    <w:rPr>
      <w:rFonts w:eastAsiaTheme="minorHAnsi"/>
      <w:sz w:val="22"/>
      <w:szCs w:val="22"/>
    </w:rPr>
  </w:style>
  <w:style w:type="paragraph" w:styleId="Footer">
    <w:name w:val="footer"/>
    <w:basedOn w:val="Normal"/>
    <w:link w:val="FooterChar"/>
    <w:uiPriority w:val="99"/>
    <w:unhideWhenUsed/>
    <w:rsid w:val="003327F2"/>
    <w:pPr>
      <w:tabs>
        <w:tab w:val="center" w:pos="4320"/>
        <w:tab w:val="right" w:pos="8640"/>
      </w:tabs>
      <w:spacing w:after="0" w:line="240" w:lineRule="auto"/>
    </w:pPr>
    <w:rPr>
      <w:rFonts w:ascii="Times New Roman" w:hAnsi="Times New Roman"/>
      <w:i/>
      <w:sz w:val="20"/>
    </w:rPr>
  </w:style>
  <w:style w:type="character" w:customStyle="1" w:styleId="FooterChar">
    <w:name w:val="Footer Char"/>
    <w:basedOn w:val="DefaultParagraphFont"/>
    <w:link w:val="Footer"/>
    <w:uiPriority w:val="99"/>
    <w:rsid w:val="003327F2"/>
    <w:rPr>
      <w:rFonts w:ascii="Times New Roman" w:eastAsiaTheme="minorHAnsi" w:hAnsi="Times New Roman"/>
      <w:i/>
      <w:sz w:val="20"/>
      <w:szCs w:val="22"/>
    </w:rPr>
  </w:style>
  <w:style w:type="character" w:styleId="PageNumber">
    <w:name w:val="page number"/>
    <w:basedOn w:val="DefaultParagraphFont"/>
    <w:uiPriority w:val="99"/>
    <w:semiHidden/>
    <w:unhideWhenUsed/>
    <w:rsid w:val="00707C28"/>
  </w:style>
  <w:style w:type="paragraph" w:styleId="CommentSubject">
    <w:name w:val="annotation subject"/>
    <w:basedOn w:val="CommentText"/>
    <w:next w:val="CommentText"/>
    <w:link w:val="CommentSubjectChar"/>
    <w:uiPriority w:val="99"/>
    <w:semiHidden/>
    <w:unhideWhenUsed/>
    <w:rsid w:val="00DF21A6"/>
    <w:rPr>
      <w:b/>
      <w:bCs/>
    </w:rPr>
  </w:style>
  <w:style w:type="character" w:customStyle="1" w:styleId="CommentSubjectChar">
    <w:name w:val="Comment Subject Char"/>
    <w:basedOn w:val="CommentTextChar"/>
    <w:link w:val="CommentSubject"/>
    <w:uiPriority w:val="99"/>
    <w:semiHidden/>
    <w:rsid w:val="00DF21A6"/>
    <w:rPr>
      <w:rFonts w:eastAsiaTheme="minorHAnsi"/>
      <w:b/>
      <w:bCs/>
      <w:sz w:val="20"/>
      <w:szCs w:val="20"/>
    </w:rPr>
  </w:style>
  <w:style w:type="character" w:styleId="Hyperlink">
    <w:name w:val="Hyperlink"/>
    <w:basedOn w:val="DefaultParagraphFont"/>
    <w:uiPriority w:val="99"/>
    <w:unhideWhenUsed/>
    <w:rsid w:val="00321D35"/>
    <w:rPr>
      <w:color w:val="0000FF" w:themeColor="hyperlink"/>
      <w:u w:val="single"/>
    </w:rPr>
  </w:style>
  <w:style w:type="table" w:styleId="TableGrid">
    <w:name w:val="Table Grid"/>
    <w:basedOn w:val="TableNormal"/>
    <w:uiPriority w:val="59"/>
    <w:rsid w:val="00321D3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19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6D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AA3C2C"/>
    <w:pPr>
      <w:keepNext/>
      <w:keepLines/>
      <w:numPr>
        <w:numId w:val="1"/>
      </w:numPr>
      <w:spacing w:before="240" w:after="240" w:line="240" w:lineRule="auto"/>
      <w:outlineLvl w:val="0"/>
    </w:pPr>
    <w:rPr>
      <w:rFonts w:ascii="Calibri" w:eastAsiaTheme="majorEastAsia" w:hAnsi="Calibri" w:cs="Times New Roman"/>
      <w:b/>
      <w:bCs/>
      <w:sz w:val="52"/>
      <w:szCs w:val="28"/>
    </w:rPr>
  </w:style>
  <w:style w:type="paragraph" w:styleId="Heading2">
    <w:name w:val="heading 2"/>
    <w:basedOn w:val="Normal"/>
    <w:next w:val="Normal"/>
    <w:link w:val="Heading2Char"/>
    <w:uiPriority w:val="9"/>
    <w:unhideWhenUsed/>
    <w:qFormat/>
    <w:rsid w:val="00AA3C2C"/>
    <w:pPr>
      <w:keepNext/>
      <w:keepLines/>
      <w:numPr>
        <w:ilvl w:val="1"/>
        <w:numId w:val="1"/>
      </w:numPr>
      <w:spacing w:before="240" w:after="240" w:line="240" w:lineRule="auto"/>
      <w:ind w:left="1440" w:hanging="720"/>
      <w:outlineLvl w:val="1"/>
    </w:pPr>
    <w:rPr>
      <w:rFonts w:ascii="Times New Roman" w:eastAsiaTheme="majorEastAsia" w:hAnsi="Times New Roman" w:cstheme="majorBidi"/>
      <w:b/>
      <w:bCs/>
      <w:color w:val="800000"/>
      <w:sz w:val="28"/>
      <w:szCs w:val="26"/>
    </w:rPr>
  </w:style>
  <w:style w:type="paragraph" w:styleId="Heading3">
    <w:name w:val="heading 3"/>
    <w:basedOn w:val="Normal"/>
    <w:next w:val="Normal"/>
    <w:link w:val="Heading3Char"/>
    <w:uiPriority w:val="9"/>
    <w:unhideWhenUsed/>
    <w:qFormat/>
    <w:rsid w:val="009B4E25"/>
    <w:pPr>
      <w:keepNext/>
      <w:keepLines/>
      <w:numPr>
        <w:ilvl w:val="2"/>
        <w:numId w:val="1"/>
      </w:numPr>
      <w:spacing w:before="60" w:after="60" w:line="240" w:lineRule="auto"/>
      <w:ind w:hanging="720"/>
      <w:outlineLvl w:val="2"/>
    </w:pPr>
    <w:rPr>
      <w:rFonts w:ascii="Times New Roman" w:eastAsiaTheme="majorEastAsia" w:hAnsi="Times New Roman" w:cstheme="majorBidi"/>
      <w:bCs/>
      <w:sz w:val="24"/>
    </w:rPr>
  </w:style>
  <w:style w:type="paragraph" w:styleId="Heading5">
    <w:name w:val="heading 5"/>
    <w:basedOn w:val="Normal"/>
    <w:next w:val="Normal"/>
    <w:link w:val="Heading5Char"/>
    <w:uiPriority w:val="9"/>
    <w:unhideWhenUsed/>
    <w:qFormat/>
    <w:rsid w:val="009B4E25"/>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9B4E25"/>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9B4E25"/>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B4E25"/>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4E25"/>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C2C"/>
    <w:rPr>
      <w:rFonts w:ascii="Calibri" w:eastAsiaTheme="majorEastAsia" w:hAnsi="Calibri" w:cs="Times New Roman"/>
      <w:b/>
      <w:bCs/>
      <w:sz w:val="52"/>
      <w:szCs w:val="28"/>
    </w:rPr>
  </w:style>
  <w:style w:type="character" w:customStyle="1" w:styleId="Heading2Char">
    <w:name w:val="Heading 2 Char"/>
    <w:basedOn w:val="DefaultParagraphFont"/>
    <w:link w:val="Heading2"/>
    <w:uiPriority w:val="9"/>
    <w:rsid w:val="00AA3C2C"/>
    <w:rPr>
      <w:rFonts w:ascii="Times New Roman" w:eastAsiaTheme="majorEastAsia" w:hAnsi="Times New Roman" w:cstheme="majorBidi"/>
      <w:b/>
      <w:bCs/>
      <w:color w:val="800000"/>
      <w:sz w:val="28"/>
      <w:szCs w:val="26"/>
    </w:rPr>
  </w:style>
  <w:style w:type="character" w:customStyle="1" w:styleId="Heading3Char">
    <w:name w:val="Heading 3 Char"/>
    <w:basedOn w:val="DefaultParagraphFont"/>
    <w:link w:val="Heading3"/>
    <w:uiPriority w:val="9"/>
    <w:rsid w:val="009B4E25"/>
    <w:rPr>
      <w:rFonts w:ascii="Times New Roman" w:eastAsiaTheme="majorEastAsia" w:hAnsi="Times New Roman" w:cstheme="majorBidi"/>
      <w:bCs/>
      <w:szCs w:val="22"/>
    </w:rPr>
  </w:style>
  <w:style w:type="character" w:customStyle="1" w:styleId="Heading5Char">
    <w:name w:val="Heading 5 Char"/>
    <w:basedOn w:val="DefaultParagraphFont"/>
    <w:link w:val="Heading5"/>
    <w:uiPriority w:val="9"/>
    <w:rsid w:val="009B4E25"/>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9B4E25"/>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9B4E25"/>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9B4E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4E2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9B4E25"/>
    <w:pPr>
      <w:spacing w:after="0" w:line="240" w:lineRule="auto"/>
      <w:ind w:left="720"/>
    </w:pPr>
    <w:rPr>
      <w:rFonts w:ascii="Calibri" w:hAnsi="Calibri" w:cs="Times New Roman"/>
    </w:rPr>
  </w:style>
  <w:style w:type="character" w:customStyle="1" w:styleId="ListParagraphChar">
    <w:name w:val="List Paragraph Char"/>
    <w:basedOn w:val="DefaultParagraphFont"/>
    <w:link w:val="ListParagraph"/>
    <w:uiPriority w:val="34"/>
    <w:locked/>
    <w:rsid w:val="009B4E25"/>
    <w:rPr>
      <w:rFonts w:ascii="Calibri" w:eastAsiaTheme="minorHAnsi" w:hAnsi="Calibri" w:cs="Times New Roman"/>
      <w:sz w:val="22"/>
      <w:szCs w:val="22"/>
    </w:rPr>
  </w:style>
  <w:style w:type="character" w:styleId="CommentReference">
    <w:name w:val="annotation reference"/>
    <w:basedOn w:val="DefaultParagraphFont"/>
    <w:uiPriority w:val="99"/>
    <w:semiHidden/>
    <w:unhideWhenUsed/>
    <w:rsid w:val="009B4E25"/>
    <w:rPr>
      <w:sz w:val="16"/>
      <w:szCs w:val="16"/>
    </w:rPr>
  </w:style>
  <w:style w:type="paragraph" w:styleId="CommentText">
    <w:name w:val="annotation text"/>
    <w:basedOn w:val="Normal"/>
    <w:link w:val="CommentTextChar"/>
    <w:uiPriority w:val="99"/>
    <w:unhideWhenUsed/>
    <w:rsid w:val="009B4E25"/>
    <w:pPr>
      <w:spacing w:line="240" w:lineRule="auto"/>
    </w:pPr>
    <w:rPr>
      <w:sz w:val="20"/>
      <w:szCs w:val="20"/>
    </w:rPr>
  </w:style>
  <w:style w:type="character" w:customStyle="1" w:styleId="CommentTextChar">
    <w:name w:val="Comment Text Char"/>
    <w:basedOn w:val="DefaultParagraphFont"/>
    <w:link w:val="CommentText"/>
    <w:uiPriority w:val="99"/>
    <w:rsid w:val="009B4E25"/>
    <w:rPr>
      <w:rFonts w:eastAsiaTheme="minorHAnsi"/>
      <w:sz w:val="20"/>
      <w:szCs w:val="20"/>
    </w:rPr>
  </w:style>
  <w:style w:type="paragraph" w:styleId="BalloonText">
    <w:name w:val="Balloon Text"/>
    <w:basedOn w:val="Normal"/>
    <w:link w:val="BalloonTextChar"/>
    <w:uiPriority w:val="99"/>
    <w:semiHidden/>
    <w:unhideWhenUsed/>
    <w:rsid w:val="009B4E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E25"/>
    <w:rPr>
      <w:rFonts w:ascii="Lucida Grande" w:eastAsiaTheme="minorHAnsi" w:hAnsi="Lucida Grande" w:cs="Lucida Grande"/>
      <w:sz w:val="18"/>
      <w:szCs w:val="18"/>
    </w:rPr>
  </w:style>
  <w:style w:type="paragraph" w:styleId="Header">
    <w:name w:val="header"/>
    <w:basedOn w:val="Normal"/>
    <w:link w:val="HeaderChar"/>
    <w:uiPriority w:val="99"/>
    <w:unhideWhenUsed/>
    <w:rsid w:val="009B4E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4E25"/>
    <w:rPr>
      <w:rFonts w:eastAsiaTheme="minorHAnsi"/>
      <w:sz w:val="22"/>
      <w:szCs w:val="22"/>
    </w:rPr>
  </w:style>
  <w:style w:type="paragraph" w:styleId="Footer">
    <w:name w:val="footer"/>
    <w:basedOn w:val="Normal"/>
    <w:link w:val="FooterChar"/>
    <w:uiPriority w:val="99"/>
    <w:unhideWhenUsed/>
    <w:rsid w:val="003327F2"/>
    <w:pPr>
      <w:tabs>
        <w:tab w:val="center" w:pos="4320"/>
        <w:tab w:val="right" w:pos="8640"/>
      </w:tabs>
      <w:spacing w:after="0" w:line="240" w:lineRule="auto"/>
    </w:pPr>
    <w:rPr>
      <w:rFonts w:ascii="Times New Roman" w:hAnsi="Times New Roman"/>
      <w:i/>
      <w:sz w:val="20"/>
    </w:rPr>
  </w:style>
  <w:style w:type="character" w:customStyle="1" w:styleId="FooterChar">
    <w:name w:val="Footer Char"/>
    <w:basedOn w:val="DefaultParagraphFont"/>
    <w:link w:val="Footer"/>
    <w:uiPriority w:val="99"/>
    <w:rsid w:val="003327F2"/>
    <w:rPr>
      <w:rFonts w:ascii="Times New Roman" w:eastAsiaTheme="minorHAnsi" w:hAnsi="Times New Roman"/>
      <w:i/>
      <w:sz w:val="20"/>
      <w:szCs w:val="22"/>
    </w:rPr>
  </w:style>
  <w:style w:type="character" w:styleId="PageNumber">
    <w:name w:val="page number"/>
    <w:basedOn w:val="DefaultParagraphFont"/>
    <w:uiPriority w:val="99"/>
    <w:semiHidden/>
    <w:unhideWhenUsed/>
    <w:rsid w:val="00707C28"/>
  </w:style>
  <w:style w:type="paragraph" w:styleId="CommentSubject">
    <w:name w:val="annotation subject"/>
    <w:basedOn w:val="CommentText"/>
    <w:next w:val="CommentText"/>
    <w:link w:val="CommentSubjectChar"/>
    <w:uiPriority w:val="99"/>
    <w:semiHidden/>
    <w:unhideWhenUsed/>
    <w:rsid w:val="00DF21A6"/>
    <w:rPr>
      <w:b/>
      <w:bCs/>
    </w:rPr>
  </w:style>
  <w:style w:type="character" w:customStyle="1" w:styleId="CommentSubjectChar">
    <w:name w:val="Comment Subject Char"/>
    <w:basedOn w:val="CommentTextChar"/>
    <w:link w:val="CommentSubject"/>
    <w:uiPriority w:val="99"/>
    <w:semiHidden/>
    <w:rsid w:val="00DF21A6"/>
    <w:rPr>
      <w:rFonts w:eastAsiaTheme="minorHAnsi"/>
      <w:b/>
      <w:bCs/>
      <w:sz w:val="20"/>
      <w:szCs w:val="20"/>
    </w:rPr>
  </w:style>
  <w:style w:type="character" w:styleId="Hyperlink">
    <w:name w:val="Hyperlink"/>
    <w:basedOn w:val="DefaultParagraphFont"/>
    <w:uiPriority w:val="99"/>
    <w:unhideWhenUsed/>
    <w:rsid w:val="00321D35"/>
    <w:rPr>
      <w:color w:val="0000FF" w:themeColor="hyperlink"/>
      <w:u w:val="single"/>
    </w:rPr>
  </w:style>
  <w:style w:type="table" w:styleId="TableGrid">
    <w:name w:val="Table Grid"/>
    <w:basedOn w:val="TableNormal"/>
    <w:uiPriority w:val="59"/>
    <w:rsid w:val="00321D3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19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3F38-156B-4BAD-8CFE-BD158770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Evaluation Guidance</vt:lpstr>
    </vt:vector>
  </TitlesOfParts>
  <Company>Peer Up!</Company>
  <LinksUpToDate>false</LinksUpToDate>
  <CharactersWithSpaces>6379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Guidance</dc:title>
  <dc:subject>Guidance</dc:subject>
  <dc:creator>Peer Up!</dc:creator>
  <cp:keywords>Peer Up!, diabetes, mentor, mentee, ESRD, dialysis, clinic, health, treatment, Medicare, Medicaid</cp:keywords>
  <cp:lastModifiedBy>Andrews, Kami</cp:lastModifiedBy>
  <cp:revision>2</cp:revision>
  <cp:lastPrinted>2015-12-14T21:08:00Z</cp:lastPrinted>
  <dcterms:created xsi:type="dcterms:W3CDTF">2015-12-31T13:05:00Z</dcterms:created>
  <dcterms:modified xsi:type="dcterms:W3CDTF">2015-12-31T13:05:00Z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Status">
    <vt:lpwstr>Public Domain</vt:lpwstr>
  </property>
</Properties>
</file>